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38" w:type="dxa"/>
        <w:jc w:val="center"/>
        <w:tblLayout w:type="autofit"/>
        <w:tblCellMar>
          <w:top w:w="0" w:type="dxa"/>
          <w:left w:w="108" w:type="dxa"/>
          <w:bottom w:w="0" w:type="dxa"/>
          <w:right w:w="108" w:type="dxa"/>
        </w:tblCellMar>
      </w:tblPr>
      <w:tblGrid>
        <w:gridCol w:w="4493"/>
        <w:gridCol w:w="5745"/>
      </w:tblGrid>
      <w:tr w14:paraId="53EC0772">
        <w:tblPrEx>
          <w:tblCellMar>
            <w:top w:w="0" w:type="dxa"/>
            <w:left w:w="108" w:type="dxa"/>
            <w:bottom w:w="0" w:type="dxa"/>
            <w:right w:w="108" w:type="dxa"/>
          </w:tblCellMar>
        </w:tblPrEx>
        <w:trPr>
          <w:trHeight w:val="708" w:hRule="atLeast"/>
          <w:jc w:val="center"/>
        </w:trPr>
        <w:tc>
          <w:tcPr>
            <w:tcW w:w="4493" w:type="dxa"/>
          </w:tcPr>
          <w:p w14:paraId="7BB21AF5">
            <w:pPr>
              <w:overflowPunct w:val="0"/>
              <w:autoSpaceDE w:val="0"/>
              <w:autoSpaceDN w:val="0"/>
              <w:adjustRightInd w:val="0"/>
              <w:spacing w:after="0" w:line="240" w:lineRule="auto"/>
              <w:jc w:val="center"/>
              <w:textAlignment w:val="baseline"/>
              <w:rPr>
                <w:rFonts w:ascii="Times New Roman" w:hAnsi="Times New Roman" w:eastAsia="Times New Roman" w:cs="Times New Roman"/>
                <w:b/>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565785</wp:posOffset>
                      </wp:positionV>
                      <wp:extent cx="997585" cy="0"/>
                      <wp:effectExtent l="0" t="0" r="0" b="0"/>
                      <wp:wrapNone/>
                      <wp:docPr id="1918000866" name="Straight Arrow Connector 3"/>
                      <wp:cNvGraphicFramePr/>
                      <a:graphic xmlns:a="http://schemas.openxmlformats.org/drawingml/2006/main">
                        <a:graphicData uri="http://schemas.microsoft.com/office/word/2010/wordprocessingShape">
                          <wps:wsp>
                            <wps:cNvCnPr/>
                            <wps:spPr>
                              <a:xfrm>
                                <a:off x="0" y="0"/>
                                <a:ext cx="9975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3" o:spid="_x0000_s1026" o:spt="32" type="#_x0000_t32" style="position:absolute;left:0pt;margin-left:63.8pt;margin-top:44.55pt;height:0pt;width:78.55pt;z-index:251660288;mso-width-relative:page;mso-height-relative:page;" filled="f" stroked="t" coordsize="21600,21600" o:gfxdata="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0CDh&#10;1wAAAAkBAAAPAAAAAAAAAAEAIAAAACIAAABkcnMvZG93bnJldi54bWxQSwECFAAUAAAACACHTuJA&#10;l6ll3+kBAAD3AwAADgAAAAAAAAABACAAAAAmAQAAZHJzL2Uyb0RvYy54bWxQSwUGAAAAAAYABgBZ&#10;AQAAgQU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lang w:val="en-IN"/>
              </w:rPr>
              <w:t>BAN CHỈ ĐẠO TỔNG ĐIỀU TRA NÔNG THÔN, NÔNG NGHIỆP NĂM 2025 TRUNG ƯƠNG</w:t>
            </w:r>
          </w:p>
        </w:tc>
        <w:tc>
          <w:tcPr>
            <w:tcW w:w="5745" w:type="dxa"/>
          </w:tcPr>
          <w:p w14:paraId="7AC11AE4">
            <w:pPr>
              <w:overflowPunct w:val="0"/>
              <w:autoSpaceDE w:val="0"/>
              <w:autoSpaceDN w:val="0"/>
              <w:adjustRightInd w:val="0"/>
              <w:spacing w:after="0" w:line="240" w:lineRule="auto"/>
              <w:jc w:val="center"/>
              <w:textAlignment w:val="baseline"/>
              <w:rPr>
                <w:rFonts w:ascii="Times New Roman Bold" w:hAnsi="Times New Roman Bold" w:eastAsia="Times New Roman" w:cs="Times New Roman"/>
                <w:b/>
                <w:sz w:val="24"/>
                <w:szCs w:val="24"/>
                <w:lang w:val="vi-VN"/>
              </w:rPr>
            </w:pPr>
            <w:r>
              <w:rPr>
                <w:rFonts w:ascii="Times New Roman Bold" w:hAnsi="Times New Roman Bold" w:eastAsia="Times New Roman" w:cs="Times New Roman"/>
                <w:b/>
                <w:sz w:val="26"/>
                <w:szCs w:val="24"/>
                <w:lang w:val="vi-VN"/>
              </w:rPr>
              <w:t>CỘNG HÒA XÃ HỘI CHỦ NGHĨA VIỆT NAM</w:t>
            </w:r>
          </w:p>
          <w:p w14:paraId="5D31A0A0">
            <w:pPr>
              <w:overflowPunct w:val="0"/>
              <w:autoSpaceDE w:val="0"/>
              <w:autoSpaceDN w:val="0"/>
              <w:adjustRightInd w:val="0"/>
              <w:spacing w:after="0" w:line="240" w:lineRule="auto"/>
              <w:jc w:val="center"/>
              <w:textAlignment w:val="baseline"/>
              <w:rPr>
                <w:rFonts w:ascii="Times New Roman" w:hAnsi="Times New Roman" w:eastAsia="Times New Roman" w:cs="Times New Roman"/>
                <w:b/>
                <w:sz w:val="26"/>
                <w:szCs w:val="26"/>
                <w:lang w:val="vi-VN"/>
              </w:rPr>
            </w:pPr>
            <w:r>
              <w:rPr>
                <w:rFonts w:ascii="Times New Roman" w:hAnsi="Times New Roman" w:eastAsia="Times New Roman" w:cs="Times New Roman"/>
                <w:sz w:val="30"/>
                <w:szCs w:val="26"/>
              </w:rPr>
              <mc:AlternateContent>
                <mc:Choice Requires="wps">
                  <w:drawing>
                    <wp:anchor distT="0" distB="0" distL="114300" distR="114300" simplePos="0" relativeHeight="251659264" behindDoc="0" locked="0" layoutInCell="1" allowOverlap="1">
                      <wp:simplePos x="0" y="0"/>
                      <wp:positionH relativeFrom="column">
                        <wp:posOffset>717550</wp:posOffset>
                      </wp:positionH>
                      <wp:positionV relativeFrom="paragraph">
                        <wp:posOffset>235585</wp:posOffset>
                      </wp:positionV>
                      <wp:extent cx="2122170" cy="0"/>
                      <wp:effectExtent l="0" t="0" r="0" b="0"/>
                      <wp:wrapNone/>
                      <wp:docPr id="1872147424" name="Straight Connector 1"/>
                      <wp:cNvGraphicFramePr/>
                      <a:graphic xmlns:a="http://schemas.openxmlformats.org/drawingml/2006/main">
                        <a:graphicData uri="http://schemas.microsoft.com/office/word/2010/wordprocessingShape">
                          <wps:wsp>
                            <wps:cNvCnPr/>
                            <wps:spPr>
                              <a:xfrm flipV="1">
                                <a:off x="0" y="0"/>
                                <a:ext cx="212217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Straight Connector 1" o:spid="_x0000_s1026" o:spt="20" style="position:absolute;left:0pt;flip:y;margin-left:56.5pt;margin-top:18.55pt;height:0pt;width:167.1pt;z-index:251659264;mso-width-relative:page;mso-height-relative:page;" filled="f" stroked="t" coordsize="21600,21600" o:gfxdata="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ZeQd/WAAAACQEAAA8AAAAAAAAAAQAgAAAAIgAAAGRycy9kb3ducmV2LnhtbFBLAQIUABQAAAAI&#10;AIdO4kBmHukF7wEAAPgDAAAOAAAAAAAAAAEAIAAAACUBAABkcnMvZTJvRG9jLnhtbFBLBQYAAAAA&#10;BgAGAFkBAACGBQAAAAA=&#10;">
                      <v:fill on="f" focussize="0,0"/>
                      <v:stroke weight="0.5pt" color="#000000" joinstyle="miter"/>
                      <v:imagedata o:title=""/>
                      <o:lock v:ext="edit" aspectratio="f"/>
                    </v:line>
                  </w:pict>
                </mc:Fallback>
              </mc:AlternateContent>
            </w:r>
            <w:r>
              <w:rPr>
                <w:rFonts w:ascii="Times New Roman" w:hAnsi="Times New Roman" w:eastAsia="Times New Roman" w:cs="Times New Roman"/>
                <w:b/>
                <w:sz w:val="28"/>
                <w:szCs w:val="26"/>
                <w:lang w:val="vi-VN"/>
              </w:rPr>
              <w:t>Độc lập - Tự do - Hạnh phúc</w:t>
            </w:r>
          </w:p>
        </w:tc>
      </w:tr>
      <w:tr w14:paraId="66B42858">
        <w:tblPrEx>
          <w:tblCellMar>
            <w:top w:w="0" w:type="dxa"/>
            <w:left w:w="108" w:type="dxa"/>
            <w:bottom w:w="0" w:type="dxa"/>
            <w:right w:w="108" w:type="dxa"/>
          </w:tblCellMar>
        </w:tblPrEx>
        <w:trPr>
          <w:trHeight w:val="851" w:hRule="atLeast"/>
          <w:jc w:val="center"/>
        </w:trPr>
        <w:tc>
          <w:tcPr>
            <w:tcW w:w="4493" w:type="dxa"/>
          </w:tcPr>
          <w:p w14:paraId="20E67AC8">
            <w:pPr>
              <w:overflowPunct w:val="0"/>
              <w:autoSpaceDE w:val="0"/>
              <w:autoSpaceDN w:val="0"/>
              <w:adjustRightInd w:val="0"/>
              <w:spacing w:before="120" w:after="0" w:line="240" w:lineRule="auto"/>
              <w:jc w:val="center"/>
              <w:textAlignment w:val="baseline"/>
              <w:rPr>
                <w:rFonts w:ascii="Times New Roman" w:hAnsi="Times New Roman"/>
                <w:sz w:val="26"/>
                <w:szCs w:val="26"/>
              </w:rPr>
            </w:pPr>
            <w:r>
              <w:rPr>
                <w:rFonts w:ascii="Times New Roman" w:hAnsi="Times New Roman"/>
                <w:sz w:val="26"/>
                <w:szCs w:val="26"/>
              </w:rPr>
              <w:t>Số:       /BCĐTW-CTK</w:t>
            </w:r>
          </w:p>
          <w:p w14:paraId="45010061">
            <w:pPr>
              <w:spacing w:after="0" w:line="240" w:lineRule="auto"/>
              <w:jc w:val="center"/>
              <w:rPr>
                <w:rFonts w:ascii="Times New Roman" w:hAnsi="Times New Roman"/>
                <w:sz w:val="26"/>
                <w:szCs w:val="26"/>
              </w:rPr>
            </w:pPr>
            <w:r>
              <w:rPr>
                <w:rFonts w:ascii="Times New Roman" w:hAnsi="Times New Roman"/>
                <w:sz w:val="26"/>
                <w:szCs w:val="26"/>
              </w:rPr>
              <w:t xml:space="preserve">V/v hướng dẫn quy trình tập huấn </w:t>
            </w:r>
          </w:p>
          <w:p w14:paraId="76AB6DF6">
            <w:pPr>
              <w:spacing w:after="0" w:line="240" w:lineRule="auto"/>
              <w:jc w:val="center"/>
              <w:rPr>
                <w:rFonts w:ascii="Times New Roman" w:hAnsi="Times New Roman" w:eastAsia="Times New Roman" w:cs="Times New Roman"/>
                <w:sz w:val="26"/>
                <w:szCs w:val="26"/>
                <w:lang w:val="en-IN"/>
              </w:rPr>
            </w:pPr>
            <w:r>
              <w:rPr>
                <w:rFonts w:ascii="Times New Roman" w:hAnsi="Times New Roman" w:eastAsia="Times New Roman" w:cs="Times New Roman"/>
                <w:sz w:val="26"/>
                <w:szCs w:val="26"/>
                <w:lang w:val="en-IN"/>
              </w:rPr>
              <w:t xml:space="preserve">Tổng điều tra nông thôn, </w:t>
            </w:r>
          </w:p>
          <w:p w14:paraId="52786C25">
            <w:pPr>
              <w:spacing w:after="0" w:line="240" w:lineRule="auto"/>
              <w:jc w:val="center"/>
              <w:rPr>
                <w:rFonts w:ascii="Times New Roman" w:hAnsi="Times New Roman" w:eastAsia="Times New Roman" w:cs="Times New Roman"/>
                <w:sz w:val="26"/>
                <w:szCs w:val="26"/>
                <w:lang w:val="en-IN"/>
              </w:rPr>
            </w:pPr>
            <w:r>
              <w:rPr>
                <w:rFonts w:ascii="Times New Roman" w:hAnsi="Times New Roman" w:eastAsia="Times New Roman" w:cs="Times New Roman"/>
                <w:sz w:val="26"/>
                <w:szCs w:val="26"/>
                <w:lang w:val="en-IN"/>
              </w:rPr>
              <w:t>nông nghiệp năm 2025</w:t>
            </w:r>
          </w:p>
        </w:tc>
        <w:tc>
          <w:tcPr>
            <w:tcW w:w="5745" w:type="dxa"/>
          </w:tcPr>
          <w:p w14:paraId="70D99849">
            <w:pPr>
              <w:overflowPunct w:val="0"/>
              <w:autoSpaceDE w:val="0"/>
              <w:autoSpaceDN w:val="0"/>
              <w:adjustRightInd w:val="0"/>
              <w:spacing w:before="120" w:after="0" w:line="240" w:lineRule="auto"/>
              <w:jc w:val="center"/>
              <w:textAlignment w:val="baseline"/>
              <w:rPr>
                <w:rFonts w:ascii="Times New Roman Bold" w:hAnsi="Times New Roman Bold" w:eastAsia="Times New Roman" w:cs="Times New Roman"/>
                <w:b/>
                <w:sz w:val="26"/>
                <w:szCs w:val="26"/>
                <w:lang w:val="vi-VN"/>
              </w:rPr>
            </w:pPr>
            <w:r>
              <w:rPr>
                <w:rFonts w:ascii="Times New Roman" w:hAnsi="Times New Roman"/>
                <w:i/>
                <w:sz w:val="28"/>
                <w:szCs w:val="26"/>
              </w:rPr>
              <w:t>Hà Nội, ngày      tháng 5 năm 2025</w:t>
            </w:r>
          </w:p>
        </w:tc>
      </w:tr>
    </w:tbl>
    <w:p w14:paraId="287CB3AD">
      <w:pPr>
        <w:spacing w:after="0"/>
        <w:rPr>
          <w:rFonts w:ascii="Times New Roman" w:hAnsi="Times New Roman"/>
          <w:sz w:val="28"/>
        </w:rPr>
      </w:pPr>
    </w:p>
    <w:p w14:paraId="7BAE54E8">
      <w:pPr>
        <w:tabs>
          <w:tab w:val="left" w:pos="2410"/>
        </w:tabs>
        <w:spacing w:after="0" w:line="240" w:lineRule="auto"/>
        <w:jc w:val="center"/>
        <w:rPr>
          <w:rFonts w:ascii="Times New Roman" w:hAnsi="Times New Roman"/>
          <w:sz w:val="28"/>
        </w:rPr>
      </w:pPr>
      <w:r>
        <w:rPr>
          <w:rFonts w:ascii="Times New Roman" w:hAnsi="Times New Roman"/>
          <w:sz w:val="28"/>
        </w:rPr>
        <w:t>Kính gửi: Ban Chỉ đạo Tổng điều tra nông thôn, nông nghiệp</w:t>
      </w:r>
    </w:p>
    <w:p w14:paraId="5305C96A">
      <w:pPr>
        <w:tabs>
          <w:tab w:val="left" w:pos="2410"/>
        </w:tabs>
        <w:spacing w:after="0" w:line="240" w:lineRule="auto"/>
        <w:jc w:val="center"/>
        <w:rPr>
          <w:rFonts w:ascii="Times New Roman" w:hAnsi="Times New Roman"/>
          <w:sz w:val="28"/>
        </w:rPr>
      </w:pPr>
      <w:r>
        <w:rPr>
          <w:rFonts w:ascii="Times New Roman" w:hAnsi="Times New Roman"/>
          <w:sz w:val="28"/>
        </w:rPr>
        <w:t>tỉnh, thành phố trực thuộc trung ương</w:t>
      </w:r>
    </w:p>
    <w:p w14:paraId="200CD1FC">
      <w:pPr>
        <w:spacing w:before="120" w:after="120" w:line="240" w:lineRule="auto"/>
        <w:jc w:val="center"/>
        <w:rPr>
          <w:rFonts w:ascii="Times New Roman" w:hAnsi="Times New Roman" w:cs="Times New Roman"/>
          <w:sz w:val="6"/>
          <w:szCs w:val="6"/>
        </w:rPr>
      </w:pPr>
    </w:p>
    <w:p w14:paraId="26E0684C">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ascii="Times New Roman" w:hAnsi="Times New Roman" w:eastAsia="+Body" w:cs="Times New Roman"/>
          <w:sz w:val="28"/>
          <w:szCs w:val="28"/>
        </w:rPr>
      </w:pPr>
      <w:r>
        <w:rPr>
          <w:rFonts w:ascii="Times New Roman" w:hAnsi="Times New Roman" w:eastAsia="+Body" w:cs="Times New Roman"/>
          <w:sz w:val="28"/>
          <w:szCs w:val="28"/>
        </w:rPr>
        <w:t xml:space="preserve">Thực hiện Quyết định số </w:t>
      </w:r>
      <w:r>
        <w:rPr>
          <w:rFonts w:ascii="Times New Roman" w:hAnsi="Times New Roman" w:eastAsia="+Body" w:cs="Times New Roman"/>
          <w:sz w:val="28"/>
          <w:szCs w:val="28"/>
          <w:lang w:val="en-GB"/>
        </w:rPr>
        <w:t>484</w:t>
      </w:r>
      <w:r>
        <w:rPr>
          <w:rFonts w:ascii="Times New Roman" w:hAnsi="Times New Roman" w:eastAsia="+Body" w:cs="Times New Roman"/>
          <w:sz w:val="28"/>
          <w:szCs w:val="28"/>
        </w:rPr>
        <w:t>/QĐ</w:t>
      </w:r>
      <w:r>
        <w:rPr>
          <w:rFonts w:ascii="Times New Roman" w:hAnsi="Times New Roman" w:eastAsia="+Body" w:cs="Times New Roman"/>
          <w:sz w:val="28"/>
          <w:szCs w:val="28"/>
          <w:lang w:val="en-GB"/>
        </w:rPr>
        <w:t>-</w:t>
      </w:r>
      <w:r>
        <w:rPr>
          <w:rFonts w:ascii="Times New Roman" w:hAnsi="Times New Roman" w:eastAsia="+Body" w:cs="Times New Roman"/>
          <w:sz w:val="28"/>
          <w:szCs w:val="28"/>
        </w:rPr>
        <w:t xml:space="preserve">TTg ngày </w:t>
      </w:r>
      <w:r>
        <w:rPr>
          <w:rFonts w:ascii="Times New Roman" w:hAnsi="Times New Roman" w:eastAsia="+Body" w:cs="Times New Roman"/>
          <w:sz w:val="28"/>
          <w:szCs w:val="28"/>
          <w:lang w:val="en-GB"/>
        </w:rPr>
        <w:t>07</w:t>
      </w:r>
      <w:r>
        <w:rPr>
          <w:rFonts w:ascii="Times New Roman" w:hAnsi="Times New Roman" w:eastAsia="+Body" w:cs="Times New Roman"/>
          <w:sz w:val="28"/>
          <w:szCs w:val="28"/>
        </w:rPr>
        <w:t>/</w:t>
      </w:r>
      <w:r>
        <w:rPr>
          <w:rFonts w:ascii="Times New Roman" w:hAnsi="Times New Roman" w:eastAsia="+Body" w:cs="Times New Roman"/>
          <w:sz w:val="28"/>
          <w:szCs w:val="28"/>
          <w:lang w:val="en-GB"/>
        </w:rPr>
        <w:t>6</w:t>
      </w:r>
      <w:r>
        <w:rPr>
          <w:rFonts w:ascii="Times New Roman" w:hAnsi="Times New Roman" w:eastAsia="+Body" w:cs="Times New Roman"/>
          <w:sz w:val="28"/>
          <w:szCs w:val="28"/>
        </w:rPr>
        <w:t>/20</w:t>
      </w:r>
      <w:r>
        <w:rPr>
          <w:rFonts w:ascii="Times New Roman" w:hAnsi="Times New Roman" w:eastAsia="+Body" w:cs="Times New Roman"/>
          <w:sz w:val="28"/>
          <w:szCs w:val="28"/>
          <w:lang w:val="en-GB"/>
        </w:rPr>
        <w:t>24 của Thủ tướng</w:t>
      </w:r>
      <w:r>
        <w:rPr>
          <w:rFonts w:ascii="Times New Roman" w:hAnsi="Times New Roman" w:eastAsia="+Body" w:cs="Times New Roman"/>
          <w:sz w:val="28"/>
          <w:szCs w:val="28"/>
          <w:lang w:val="en-GB"/>
        </w:rPr>
        <w:br w:type="textWrapping"/>
      </w:r>
      <w:r>
        <w:rPr>
          <w:rFonts w:ascii="Times New Roman" w:hAnsi="Times New Roman" w:eastAsia="+Body" w:cs="Times New Roman"/>
          <w:spacing w:val="6"/>
          <w:sz w:val="28"/>
          <w:szCs w:val="28"/>
          <w:lang w:val="en-GB"/>
        </w:rPr>
        <w:t xml:space="preserve">Chính phủ </w:t>
      </w:r>
      <w:r>
        <w:rPr>
          <w:rFonts w:ascii="Times New Roman" w:hAnsi="Times New Roman" w:eastAsia="+Body" w:cs="Times New Roman"/>
          <w:spacing w:val="6"/>
          <w:sz w:val="28"/>
          <w:szCs w:val="28"/>
        </w:rPr>
        <w:t>về việc tổ chức Tổng điều tra nông thôn, nông nghiệp năm 20</w:t>
      </w:r>
      <w:r>
        <w:rPr>
          <w:rFonts w:ascii="Times New Roman" w:hAnsi="Times New Roman" w:eastAsia="+Body" w:cs="Times New Roman"/>
          <w:spacing w:val="6"/>
          <w:sz w:val="28"/>
          <w:szCs w:val="28"/>
          <w:lang w:val="en-GB"/>
        </w:rPr>
        <w:t>25</w:t>
      </w:r>
      <w:r>
        <w:rPr>
          <w:rFonts w:ascii="Times New Roman" w:hAnsi="Times New Roman" w:eastAsia="+Body" w:cs="Times New Roman"/>
          <w:spacing w:val="6"/>
          <w:sz w:val="28"/>
          <w:szCs w:val="28"/>
        </w:rPr>
        <w:t>,</w:t>
      </w:r>
      <w:r>
        <w:rPr>
          <w:rFonts w:ascii="Times New Roman" w:hAnsi="Times New Roman" w:eastAsia="+Body" w:cs="Times New Roman"/>
          <w:sz w:val="28"/>
          <w:szCs w:val="28"/>
        </w:rPr>
        <w:t xml:space="preserve"> </w:t>
      </w:r>
      <w:r>
        <w:rPr>
          <w:rFonts w:ascii="Times New Roman" w:hAnsi="Times New Roman" w:eastAsia="+Body" w:cs="Times New Roman"/>
          <w:spacing w:val="6"/>
          <w:sz w:val="28"/>
          <w:szCs w:val="28"/>
        </w:rPr>
        <w:t>Ban Chỉ đạo Tổng điều tra nông thôn, nông nghiệp năm 2025 trung ương</w:t>
      </w:r>
      <w:r>
        <w:rPr>
          <w:rFonts w:ascii="Times New Roman" w:hAnsi="Times New Roman" w:eastAsia="+Body" w:cs="Times New Roman"/>
          <w:sz w:val="28"/>
          <w:szCs w:val="28"/>
        </w:rPr>
        <w:t xml:space="preserve"> hướng dẫn Ban Chỉ đạo các cấp quy trình tập huấn nghiệp vụ Tổng điều tra</w:t>
      </w:r>
      <w:r>
        <w:rPr>
          <w:rFonts w:ascii="Times New Roman" w:hAnsi="Times New Roman" w:eastAsia="+Body" w:cs="Times New Roman"/>
          <w:sz w:val="28"/>
          <w:szCs w:val="28"/>
        </w:rPr>
        <w:br w:type="textWrapping"/>
      </w:r>
      <w:r>
        <w:rPr>
          <w:rFonts w:ascii="Times New Roman" w:hAnsi="Times New Roman" w:eastAsia="+Body" w:cs="Times New Roman"/>
          <w:sz w:val="28"/>
          <w:szCs w:val="28"/>
        </w:rPr>
        <w:t>nông thôn, nông nghiệp năm 2025 (TĐTNN 2025) như sau:</w:t>
      </w:r>
    </w:p>
    <w:p w14:paraId="0A0DE47C">
      <w:pPr>
        <w:keepNext w:val="0"/>
        <w:keepLines w:val="0"/>
        <w:pageBreakBefore w:val="0"/>
        <w:widowControl/>
        <w:numPr>
          <w:ilvl w:val="0"/>
          <w:numId w:val="1"/>
        </w:numPr>
        <w:kinsoku/>
        <w:wordWrap/>
        <w:overflowPunct/>
        <w:topLinePunct w:val="0"/>
        <w:autoSpaceDE/>
        <w:autoSpaceDN/>
        <w:bidi w:val="0"/>
        <w:adjustRightInd/>
        <w:snapToGrid/>
        <w:spacing w:before="120" w:after="0" w:line="240" w:lineRule="auto"/>
        <w:ind w:firstLine="720"/>
        <w:jc w:val="both"/>
        <w:textAlignment w:val="auto"/>
        <w:rPr>
          <w:rFonts w:ascii="Times New Roman" w:hAnsi="Times New Roman" w:cs="Times New Roman"/>
          <w:sz w:val="28"/>
          <w:szCs w:val="28"/>
        </w:rPr>
      </w:pPr>
      <w:r>
        <w:rPr>
          <w:rFonts w:ascii="Times New Roman" w:hAnsi="Times New Roman" w:cs="Times New Roman"/>
          <w:sz w:val="28"/>
          <w:szCs w:val="28"/>
        </w:rPr>
        <w:t>Ban Chỉ đạo TĐTNN 2025 các cấp tổ chức hội nghị tập huấn hướng dẫn nghiệp vụ và công nghệ thông tin cho lực lượng tham gia TĐTNN 2025 bảo đảm thời gian và chất lượng theo quy định.</w:t>
      </w:r>
    </w:p>
    <w:p w14:paraId="5203175A">
      <w:pPr>
        <w:keepNext w:val="0"/>
        <w:keepLines w:val="0"/>
        <w:pageBreakBefore w:val="0"/>
        <w:widowControl/>
        <w:numPr>
          <w:ilvl w:val="0"/>
          <w:numId w:val="1"/>
        </w:numPr>
        <w:kinsoku/>
        <w:wordWrap/>
        <w:overflowPunct/>
        <w:topLinePunct w:val="0"/>
        <w:autoSpaceDE/>
        <w:autoSpaceDN/>
        <w:bidi w:val="0"/>
        <w:adjustRightInd/>
        <w:snapToGrid/>
        <w:spacing w:before="120" w:after="0" w:line="240" w:lineRule="auto"/>
        <w:ind w:firstLine="720"/>
        <w:jc w:val="both"/>
        <w:textAlignment w:val="auto"/>
        <w:rPr>
          <w:rFonts w:ascii="Times New Roman" w:hAnsi="Times New Roman" w:cs="Times New Roman"/>
          <w:bCs/>
          <w:sz w:val="28"/>
          <w:szCs w:val="28"/>
        </w:rPr>
      </w:pPr>
      <w:r>
        <w:rPr>
          <w:rFonts w:ascii="Times New Roman" w:hAnsi="Times New Roman" w:cs="Times New Roman"/>
          <w:bCs/>
          <w:sz w:val="28"/>
          <w:szCs w:val="28"/>
        </w:rPr>
        <w:t>Thời gian tổ chức tập huấn</w:t>
      </w:r>
    </w:p>
    <w:p w14:paraId="7A932EB3">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eastAsia="+Body" w:cs="Times New Roman"/>
          <w:bCs/>
          <w:spacing w:val="0"/>
          <w:sz w:val="28"/>
          <w:szCs w:val="28"/>
          <w:lang w:val="en-US"/>
        </w:rPr>
      </w:pPr>
      <w:r>
        <w:rPr>
          <w:rFonts w:ascii="Times New Roman" w:hAnsi="Times New Roman" w:eastAsia="+Body" w:cs="Times New Roman"/>
          <w:bCs/>
          <w:spacing w:val="6"/>
          <w:sz w:val="28"/>
          <w:szCs w:val="28"/>
        </w:rPr>
        <w:t>-</w:t>
      </w:r>
      <w:r>
        <w:rPr>
          <w:rFonts w:ascii="Times New Roman" w:hAnsi="Times New Roman" w:eastAsia="+Body" w:cs="Times New Roman"/>
          <w:bCs/>
          <w:spacing w:val="0"/>
          <w:sz w:val="28"/>
          <w:szCs w:val="28"/>
        </w:rPr>
        <w:t xml:space="preserve"> Cấp tỉnh: Thực hiện hội nghị tập huấn trong 03 ngày, hoàn thành trước ngày</w:t>
      </w:r>
      <w:r>
        <w:rPr>
          <w:rFonts w:hint="default" w:ascii="Times New Roman" w:hAnsi="Times New Roman" w:eastAsia="+Body" w:cs="Times New Roman"/>
          <w:bCs/>
          <w:spacing w:val="0"/>
          <w:sz w:val="28"/>
          <w:szCs w:val="28"/>
          <w:lang w:val="en-US"/>
        </w:rPr>
        <w:t xml:space="preserve"> </w:t>
      </w:r>
      <w:r>
        <w:rPr>
          <w:rFonts w:ascii="Times New Roman" w:hAnsi="Times New Roman" w:eastAsia="+Body" w:cs="Times New Roman"/>
          <w:bCs/>
          <w:spacing w:val="0"/>
          <w:sz w:val="28"/>
          <w:szCs w:val="28"/>
        </w:rPr>
        <w:t>10/6/2025</w:t>
      </w:r>
      <w:r>
        <w:rPr>
          <w:rFonts w:hint="default" w:ascii="Times New Roman" w:hAnsi="Times New Roman" w:eastAsia="+Body" w:cs="Times New Roman"/>
          <w:bCs/>
          <w:spacing w:val="0"/>
          <w:sz w:val="28"/>
          <w:szCs w:val="28"/>
          <w:lang w:val="en-US"/>
        </w:rPr>
        <w:t>.</w:t>
      </w:r>
      <w:bookmarkStart w:id="0" w:name="_GoBack"/>
      <w:bookmarkEnd w:id="0"/>
    </w:p>
    <w:p w14:paraId="5EEBDC08">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hint="default" w:ascii="Times New Roman" w:hAnsi="Times New Roman" w:eastAsia="+Body" w:cs="Times New Roman"/>
          <w:bCs/>
          <w:spacing w:val="0"/>
          <w:sz w:val="28"/>
          <w:szCs w:val="28"/>
          <w:lang w:val="en-US"/>
        </w:rPr>
      </w:pPr>
      <w:r>
        <w:rPr>
          <w:rFonts w:ascii="Times New Roman" w:hAnsi="Times New Roman" w:eastAsia="+Body" w:cs="Times New Roman"/>
          <w:bCs/>
          <w:spacing w:val="0"/>
          <w:sz w:val="28"/>
          <w:szCs w:val="28"/>
        </w:rPr>
        <w:t xml:space="preserve">- Cấp huyện: </w:t>
      </w:r>
      <w:r>
        <w:rPr>
          <w:rFonts w:ascii="Times New Roman" w:hAnsi="Times New Roman" w:eastAsia="+Body" w:cs="Times New Roman"/>
          <w:bCs/>
          <w:spacing w:val="0"/>
          <w:sz w:val="28"/>
          <w:szCs w:val="28"/>
          <w:lang w:val="sv-SE"/>
        </w:rPr>
        <w:t xml:space="preserve">Thực hiện hội nghị tập huấn trong </w:t>
      </w:r>
      <w:r>
        <w:rPr>
          <w:rFonts w:ascii="Times New Roman" w:hAnsi="Times New Roman" w:eastAsia="+Body" w:cs="Times New Roman"/>
          <w:bCs/>
          <w:spacing w:val="0"/>
          <w:sz w:val="28"/>
          <w:szCs w:val="28"/>
        </w:rPr>
        <w:t>02</w:t>
      </w:r>
      <w:r>
        <w:rPr>
          <w:rFonts w:ascii="Times New Roman" w:hAnsi="Times New Roman" w:eastAsia="+Body" w:cs="Times New Roman"/>
          <w:bCs/>
          <w:spacing w:val="0"/>
          <w:sz w:val="28"/>
          <w:szCs w:val="28"/>
          <w:lang w:val="sv-SE"/>
        </w:rPr>
        <w:t xml:space="preserve"> ngày</w:t>
      </w:r>
      <w:r>
        <w:rPr>
          <w:rFonts w:ascii="Times New Roman" w:hAnsi="Times New Roman" w:eastAsia="+Body" w:cs="Times New Roman"/>
          <w:bCs/>
          <w:spacing w:val="0"/>
          <w:sz w:val="28"/>
          <w:szCs w:val="28"/>
        </w:rPr>
        <w:t>, vào tháng</w:t>
      </w:r>
      <w:r>
        <w:rPr>
          <w:rFonts w:hint="default" w:ascii="Times New Roman" w:hAnsi="Times New Roman" w:eastAsia="+Body" w:cs="Times New Roman"/>
          <w:bCs/>
          <w:spacing w:val="0"/>
          <w:sz w:val="28"/>
          <w:szCs w:val="28"/>
          <w:lang w:val="en-US"/>
        </w:rPr>
        <w:t xml:space="preserve"> </w:t>
      </w:r>
      <w:r>
        <w:rPr>
          <w:rFonts w:ascii="Times New Roman" w:hAnsi="Times New Roman" w:eastAsia="+Body" w:cs="Times New Roman"/>
          <w:bCs/>
          <w:spacing w:val="0"/>
          <w:sz w:val="28"/>
          <w:szCs w:val="28"/>
        </w:rPr>
        <w:t>6/2025</w:t>
      </w:r>
      <w:r>
        <w:rPr>
          <w:rFonts w:hint="default" w:ascii="Times New Roman" w:hAnsi="Times New Roman" w:eastAsia="+Body" w:cs="Times New Roman"/>
          <w:bCs/>
          <w:spacing w:val="0"/>
          <w:sz w:val="28"/>
          <w:szCs w:val="28"/>
          <w:lang w:val="en-US"/>
        </w:rPr>
        <w:t xml:space="preserve"> (tập huấn cho điều tra viên phiếu xã trước ngày 15/6/2025).</w:t>
      </w:r>
    </w:p>
    <w:p w14:paraId="6FBE75A2">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ascii="Times New Roman" w:hAnsi="Times New Roman" w:cs="Times New Roman"/>
          <w:sz w:val="28"/>
          <w:szCs w:val="28"/>
        </w:rPr>
      </w:pPr>
      <w:r>
        <w:rPr>
          <w:rFonts w:ascii="Times New Roman" w:hAnsi="Times New Roman" w:cs="Times New Roman"/>
          <w:sz w:val="28"/>
          <w:szCs w:val="28"/>
        </w:rPr>
        <w:t>3. Ban Chỉ đạo TĐTNN 2025 các cấp tổ chức tập huấn tuân thủ theo quy trình hướng dẫn tập huấn Tổng điều tra nông thôn, nông nghiệp năm 2025 kèm theo Công văn này.</w:t>
      </w:r>
    </w:p>
    <w:p w14:paraId="78B3BC83">
      <w:pPr>
        <w:keepNext w:val="0"/>
        <w:keepLines w:val="0"/>
        <w:pageBreakBefore w:val="0"/>
        <w:widowControl/>
        <w:kinsoku/>
        <w:wordWrap/>
        <w:overflowPunct/>
        <w:topLinePunct w:val="0"/>
        <w:autoSpaceDE/>
        <w:autoSpaceDN/>
        <w:bidi w:val="0"/>
        <w:adjustRightInd/>
        <w:snapToGrid/>
        <w:spacing w:before="120" w:after="0" w:line="240" w:lineRule="auto"/>
        <w:ind w:firstLine="720"/>
        <w:jc w:val="both"/>
        <w:textAlignment w:val="auto"/>
        <w:rPr>
          <w:rFonts w:ascii="Times New Roman" w:hAnsi="Times New Roman" w:cs="Times New Roman"/>
          <w:sz w:val="28"/>
          <w:szCs w:val="28"/>
          <w:lang w:val="en-GB"/>
        </w:rPr>
      </w:pPr>
      <w:r>
        <w:rPr>
          <w:rFonts w:ascii="Times New Roman" w:hAnsi="Times New Roman" w:cs="Times New Roman"/>
          <w:bCs/>
          <w:sz w:val="28"/>
          <w:szCs w:val="28"/>
        </w:rPr>
        <w:t xml:space="preserve">Ban Chỉ đạo trung ương thông báo để Ban Chỉ đạo các cấp thống nhất thực hiện. Trong quá trình thực hiện, nếu có vấn đề phát sinh, yêu cầu Ban Chỉ đạo </w:t>
      </w:r>
      <w:r>
        <w:rPr>
          <w:rFonts w:ascii="Times New Roman" w:hAnsi="Times New Roman" w:eastAsia="Calibri" w:cs="Times New Roman"/>
          <w:bCs/>
          <w:sz w:val="28"/>
          <w:szCs w:val="28"/>
        </w:rPr>
        <w:t>cấp tỉnh báo cáo kịp thời về Ban Chỉ đạo trung ương để thống nhất xử lý./.</w:t>
      </w:r>
    </w:p>
    <w:tbl>
      <w:tblPr>
        <w:tblStyle w:val="3"/>
        <w:tblpPr w:leftFromText="180" w:rightFromText="180" w:vertAnchor="text" w:horzAnchor="page" w:tblpX="1690" w:tblpY="305"/>
        <w:tblOverlap w:val="neve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4"/>
        <w:gridCol w:w="4241"/>
      </w:tblGrid>
      <w:tr w14:paraId="2491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5014" w:type="dxa"/>
          </w:tcPr>
          <w:p w14:paraId="2253E6C0">
            <w:pPr>
              <w:spacing w:after="0" w:line="240" w:lineRule="auto"/>
              <w:jc w:val="both"/>
              <w:rPr>
                <w:rFonts w:ascii="Times New Roman" w:hAnsi="Times New Roman"/>
                <w:b/>
                <w:sz w:val="24"/>
                <w:szCs w:val="24"/>
              </w:rPr>
            </w:pPr>
            <w:r>
              <w:rPr>
                <w:rFonts w:ascii="Times New Roman" w:hAnsi="Times New Roman"/>
                <w:b/>
                <w:i/>
                <w:sz w:val="24"/>
                <w:szCs w:val="24"/>
              </w:rPr>
              <w:t>Nơi nhận</w:t>
            </w:r>
            <w:r>
              <w:rPr>
                <w:rFonts w:ascii="Times New Roman" w:hAnsi="Times New Roman"/>
                <w:b/>
                <w:sz w:val="24"/>
                <w:szCs w:val="24"/>
              </w:rPr>
              <w:t>:</w:t>
            </w:r>
          </w:p>
          <w:p w14:paraId="07C822A7">
            <w:pPr>
              <w:spacing w:after="0" w:line="240" w:lineRule="auto"/>
              <w:jc w:val="both"/>
              <w:rPr>
                <w:rFonts w:ascii="Times New Roman" w:hAnsi="Times New Roman"/>
                <w:szCs w:val="26"/>
              </w:rPr>
            </w:pPr>
            <w:r>
              <w:rPr>
                <w:rFonts w:ascii="Times New Roman" w:hAnsi="Times New Roman"/>
                <w:szCs w:val="26"/>
              </w:rPr>
              <w:t>- Phó Thủ tướng Thường trực Nguyễn Hòa Bình, Trưởng ban Ban Chỉ đạo TW (để b/c);</w:t>
            </w:r>
          </w:p>
          <w:p w14:paraId="23E61E69">
            <w:pPr>
              <w:spacing w:after="0" w:line="240" w:lineRule="auto"/>
              <w:jc w:val="both"/>
              <w:rPr>
                <w:rFonts w:ascii="Times New Roman" w:hAnsi="Times New Roman"/>
                <w:szCs w:val="26"/>
              </w:rPr>
            </w:pPr>
            <w:r>
              <w:rPr>
                <w:rFonts w:ascii="Times New Roman" w:hAnsi="Times New Roman"/>
                <w:szCs w:val="26"/>
              </w:rPr>
              <w:t xml:space="preserve">- </w:t>
            </w:r>
            <w:r>
              <w:rPr>
                <w:rFonts w:ascii="Times New Roman" w:hAnsi="Times New Roman" w:eastAsia="+Body"/>
                <w:spacing w:val="-6"/>
                <w:szCs w:val="26"/>
              </w:rPr>
              <w:t xml:space="preserve">Bộ trưởng Bộ Tài chính </w:t>
            </w:r>
            <w:r>
              <w:rPr>
                <w:rFonts w:hint="default" w:ascii="Times New Roman" w:hAnsi="Times New Roman" w:eastAsia="+Body"/>
                <w:spacing w:val="-6"/>
                <w:szCs w:val="26"/>
                <w:lang w:val="en-US"/>
              </w:rPr>
              <w:t xml:space="preserve">Nguyễn Văn Thắng </w:t>
            </w:r>
            <w:r>
              <w:rPr>
                <w:rFonts w:ascii="Times New Roman" w:hAnsi="Times New Roman" w:eastAsia="+Body"/>
                <w:spacing w:val="-6"/>
                <w:szCs w:val="26"/>
              </w:rPr>
              <w:t>(để b/c);</w:t>
            </w:r>
          </w:p>
          <w:p w14:paraId="4E296F65">
            <w:pPr>
              <w:spacing w:after="0" w:line="240" w:lineRule="auto"/>
              <w:jc w:val="both"/>
              <w:rPr>
                <w:rFonts w:ascii="Times New Roman" w:hAnsi="Times New Roman"/>
                <w:spacing w:val="-11"/>
                <w:szCs w:val="26"/>
                <w:lang w:val="vi-VN"/>
              </w:rPr>
            </w:pPr>
            <w:r>
              <w:rPr>
                <w:rFonts w:ascii="Times New Roman" w:hAnsi="Times New Roman"/>
                <w:spacing w:val="-11"/>
                <w:szCs w:val="26"/>
                <w:lang w:val="vi-VN"/>
              </w:rPr>
              <w:t xml:space="preserve">- </w:t>
            </w:r>
            <w:r>
              <w:rPr>
                <w:rFonts w:ascii="Times New Roman" w:hAnsi="Times New Roman" w:eastAsia="+Body"/>
                <w:spacing w:val="-11"/>
                <w:szCs w:val="26"/>
                <w:lang w:val="vi-VN"/>
              </w:rPr>
              <w:t>Thứ trưởng Bộ Tài chính Nguyễn Thị Bích Ngọc (để b/c);</w:t>
            </w:r>
          </w:p>
          <w:p w14:paraId="26A359F3">
            <w:pPr>
              <w:spacing w:after="0" w:line="240" w:lineRule="auto"/>
              <w:jc w:val="both"/>
              <w:rPr>
                <w:rFonts w:ascii="Times New Roman" w:hAnsi="Times New Roman"/>
                <w:iCs/>
              </w:rPr>
            </w:pPr>
            <w:r>
              <w:rPr>
                <w:rFonts w:ascii="Times New Roman" w:hAnsi="Times New Roman"/>
                <w:iCs/>
              </w:rPr>
              <w:t>- Thành viên Ban Chỉ đạo TW;</w:t>
            </w:r>
          </w:p>
          <w:p w14:paraId="63BE741A">
            <w:pPr>
              <w:spacing w:after="0" w:line="240" w:lineRule="auto"/>
              <w:jc w:val="both"/>
              <w:rPr>
                <w:rFonts w:ascii="Times New Roman" w:hAnsi="Times New Roman"/>
                <w:iCs/>
                <w:spacing w:val="-6"/>
              </w:rPr>
            </w:pPr>
            <w:r>
              <w:rPr>
                <w:rFonts w:ascii="Times New Roman" w:hAnsi="Times New Roman"/>
                <w:iCs/>
              </w:rPr>
              <w:t xml:space="preserve">- </w:t>
            </w:r>
            <w:r>
              <w:rPr>
                <w:rFonts w:ascii="Times New Roman" w:hAnsi="Times New Roman"/>
                <w:iCs/>
                <w:spacing w:val="-6"/>
              </w:rPr>
              <w:t>Thành viên Tổ thường trực TW;</w:t>
            </w:r>
          </w:p>
          <w:p w14:paraId="1C78E576">
            <w:pPr>
              <w:spacing w:after="0" w:line="240" w:lineRule="auto"/>
              <w:jc w:val="both"/>
            </w:pPr>
            <w:r>
              <w:rPr>
                <w:rFonts w:ascii="Times New Roman" w:hAnsi="Times New Roman"/>
                <w:szCs w:val="26"/>
              </w:rPr>
              <w:t>- Lãnh đạo Cục Thống kê</w:t>
            </w:r>
            <w:r>
              <w:rPr>
                <w:rFonts w:ascii="Times New Roman" w:hAnsi="Times New Roman"/>
                <w:szCs w:val="26"/>
                <w:lang w:val="vi-VN"/>
              </w:rPr>
              <w:t>;</w:t>
            </w:r>
          </w:p>
          <w:p w14:paraId="65079570">
            <w:pPr>
              <w:pStyle w:val="22"/>
              <w:spacing w:before="0" w:after="0" w:line="240" w:lineRule="auto"/>
              <w:ind w:firstLine="0"/>
              <w:rPr>
                <w:rFonts w:ascii="Times New Roman" w:hAnsi="Times New Roman"/>
                <w:spacing w:val="-6"/>
                <w:szCs w:val="26"/>
                <w:lang w:val="vi-VN"/>
              </w:rPr>
            </w:pPr>
            <w:r>
              <w:rPr>
                <w:rFonts w:ascii="Times New Roman" w:hAnsi="Times New Roman"/>
                <w:iCs/>
                <w:spacing w:val="-6"/>
                <w:szCs w:val="22"/>
                <w:lang w:val="vi-VN"/>
              </w:rPr>
              <w:t xml:space="preserve">- </w:t>
            </w:r>
            <w:r>
              <w:rPr>
                <w:rFonts w:ascii="Times New Roman" w:hAnsi="Times New Roman"/>
                <w:iCs/>
                <w:spacing w:val="-6"/>
                <w:szCs w:val="22"/>
              </w:rPr>
              <w:t>Ban Chỉ đạo</w:t>
            </w:r>
            <w:r>
              <w:rPr>
                <w:rFonts w:ascii="Times New Roman" w:hAnsi="Times New Roman"/>
                <w:iCs/>
                <w:spacing w:val="-6"/>
                <w:szCs w:val="22"/>
                <w:lang w:val="vi-VN"/>
              </w:rPr>
              <w:t xml:space="preserve"> các tỉnh, thành phố trực thuộc TW;</w:t>
            </w:r>
          </w:p>
          <w:p w14:paraId="6EFCE504">
            <w:pPr>
              <w:spacing w:after="0" w:line="240" w:lineRule="auto"/>
              <w:jc w:val="both"/>
              <w:rPr>
                <w:rFonts w:ascii="Times New Roman" w:hAnsi="Times New Roman"/>
                <w:spacing w:val="-6"/>
                <w:szCs w:val="26"/>
              </w:rPr>
            </w:pPr>
            <w:r>
              <w:rPr>
                <w:rFonts w:ascii="Times New Roman" w:hAnsi="Times New Roman"/>
                <w:spacing w:val="-6"/>
                <w:szCs w:val="26"/>
              </w:rPr>
              <w:t>- Chi cục Thống kê tỉnh, thành phố trực thuộc TW;</w:t>
            </w:r>
          </w:p>
          <w:p w14:paraId="2850A213">
            <w:pPr>
              <w:spacing w:after="0" w:line="240" w:lineRule="auto"/>
              <w:jc w:val="both"/>
              <w:rPr>
                <w:rFonts w:ascii="Times New Roman" w:hAnsi="Times New Roman"/>
                <w:iCs/>
                <w:sz w:val="28"/>
                <w:szCs w:val="28"/>
              </w:rPr>
            </w:pPr>
            <w:r>
              <w:rPr>
                <w:rFonts w:ascii="Times New Roman" w:hAnsi="Times New Roman"/>
                <w:szCs w:val="26"/>
              </w:rPr>
              <w:t>- Lưu: VT, CTK.</w:t>
            </w:r>
          </w:p>
        </w:tc>
        <w:tc>
          <w:tcPr>
            <w:tcW w:w="4241" w:type="dxa"/>
          </w:tcPr>
          <w:p w14:paraId="38666FD2">
            <w:pPr>
              <w:spacing w:after="0" w:line="240" w:lineRule="auto"/>
              <w:jc w:val="center"/>
              <w:rPr>
                <w:rFonts w:ascii="Times New Roman" w:hAnsi="Times New Roman"/>
                <w:b/>
                <w:sz w:val="26"/>
                <w:szCs w:val="26"/>
              </w:rPr>
            </w:pPr>
            <w:r>
              <w:rPr>
                <w:rFonts w:ascii="Times New Roman" w:hAnsi="Times New Roman"/>
                <w:b/>
                <w:sz w:val="26"/>
                <w:szCs w:val="26"/>
              </w:rPr>
              <w:t>KT. TRƯỞNG BAN</w:t>
            </w:r>
          </w:p>
          <w:p w14:paraId="4CDC989D">
            <w:pPr>
              <w:spacing w:after="0" w:line="240" w:lineRule="auto"/>
              <w:jc w:val="center"/>
              <w:rPr>
                <w:rFonts w:ascii="Times New Roman" w:hAnsi="Times New Roman"/>
                <w:b/>
                <w:i/>
                <w:sz w:val="26"/>
                <w:szCs w:val="26"/>
              </w:rPr>
            </w:pPr>
            <w:r>
              <w:rPr>
                <w:rFonts w:ascii="Times New Roman" w:hAnsi="Times New Roman"/>
                <w:b/>
                <w:bCs/>
                <w:spacing w:val="-2"/>
                <w:sz w:val="26"/>
                <w:szCs w:val="26"/>
              </w:rPr>
              <w:t xml:space="preserve">PHÓ TRƯỞNG BAN </w:t>
            </w:r>
          </w:p>
          <w:p w14:paraId="45D7AA42">
            <w:pPr>
              <w:spacing w:after="120" w:line="240" w:lineRule="auto"/>
              <w:jc w:val="center"/>
              <w:rPr>
                <w:rFonts w:ascii="Times New Roman" w:hAnsi="Times New Roman"/>
                <w:b/>
                <w:bCs/>
                <w:spacing w:val="-2"/>
                <w:sz w:val="26"/>
                <w:szCs w:val="26"/>
              </w:rPr>
            </w:pPr>
          </w:p>
          <w:p w14:paraId="7DAB7D0A">
            <w:pPr>
              <w:spacing w:after="120" w:line="240" w:lineRule="auto"/>
              <w:jc w:val="center"/>
              <w:rPr>
                <w:rFonts w:ascii="Times New Roman" w:hAnsi="Times New Roman"/>
                <w:b/>
                <w:bCs/>
                <w:spacing w:val="-2"/>
                <w:sz w:val="26"/>
                <w:szCs w:val="26"/>
              </w:rPr>
            </w:pPr>
          </w:p>
          <w:p w14:paraId="36E8EB62">
            <w:pPr>
              <w:spacing w:after="120" w:line="240" w:lineRule="auto"/>
              <w:jc w:val="center"/>
              <w:rPr>
                <w:rFonts w:ascii="Times New Roman" w:hAnsi="Times New Roman"/>
                <w:b/>
                <w:bCs/>
                <w:spacing w:val="-2"/>
                <w:sz w:val="26"/>
                <w:szCs w:val="26"/>
              </w:rPr>
            </w:pPr>
          </w:p>
          <w:p w14:paraId="209AE718">
            <w:pPr>
              <w:spacing w:after="120" w:line="240" w:lineRule="auto"/>
              <w:jc w:val="center"/>
              <w:rPr>
                <w:rFonts w:ascii="Times New Roman" w:hAnsi="Times New Roman"/>
                <w:b/>
                <w:bCs/>
                <w:spacing w:val="-2"/>
                <w:sz w:val="26"/>
                <w:szCs w:val="26"/>
              </w:rPr>
            </w:pPr>
          </w:p>
          <w:p w14:paraId="71A04B0C">
            <w:pPr>
              <w:spacing w:after="0" w:line="240" w:lineRule="auto"/>
              <w:jc w:val="center"/>
              <w:rPr>
                <w:rFonts w:ascii="Times New Roman" w:hAnsi="Times New Roman"/>
                <w:b/>
                <w:bCs/>
                <w:spacing w:val="-2"/>
                <w:sz w:val="26"/>
                <w:szCs w:val="26"/>
              </w:rPr>
            </w:pPr>
            <w:r>
              <w:rPr>
                <w:rFonts w:ascii="Times New Roman" w:hAnsi="Times New Roman"/>
                <w:b/>
                <w:bCs/>
                <w:spacing w:val="-2"/>
                <w:sz w:val="26"/>
                <w:szCs w:val="26"/>
              </w:rPr>
              <w:t>CỤC TRƯỞNG CỤC THỐNG KÊ</w:t>
            </w:r>
          </w:p>
          <w:p w14:paraId="2D6C0891">
            <w:pPr>
              <w:spacing w:after="0" w:line="240" w:lineRule="auto"/>
              <w:jc w:val="center"/>
              <w:rPr>
                <w:rFonts w:ascii="Times New Roman" w:hAnsi="Times New Roman"/>
                <w:b/>
                <w:bCs/>
                <w:spacing w:val="-2"/>
                <w:sz w:val="28"/>
                <w:szCs w:val="28"/>
              </w:rPr>
            </w:pPr>
            <w:r>
              <w:rPr>
                <w:rFonts w:ascii="Times New Roman" w:hAnsi="Times New Roman"/>
                <w:b/>
                <w:bCs/>
                <w:spacing w:val="-2"/>
                <w:sz w:val="28"/>
                <w:szCs w:val="28"/>
              </w:rPr>
              <w:t>Nguyễn Thị Hương</w:t>
            </w:r>
          </w:p>
          <w:p w14:paraId="784E146A">
            <w:pPr>
              <w:spacing w:after="0" w:line="240" w:lineRule="auto"/>
              <w:jc w:val="center"/>
              <w:rPr>
                <w:rFonts w:ascii="Times New Roman" w:hAnsi="Times New Roman"/>
                <w:b/>
                <w:bCs/>
                <w:spacing w:val="-2"/>
                <w:sz w:val="28"/>
                <w:szCs w:val="28"/>
              </w:rPr>
            </w:pPr>
          </w:p>
        </w:tc>
      </w:tr>
    </w:tbl>
    <w:p w14:paraId="1A55B3E0">
      <w:pPr>
        <w:spacing w:after="120" w:line="240" w:lineRule="auto"/>
        <w:jc w:val="both"/>
        <w:rPr>
          <w:rFonts w:ascii="Times New Roman" w:hAnsi="Times New Roman" w:cs="Times New Roman"/>
          <w:sz w:val="28"/>
          <w:szCs w:val="28"/>
        </w:rPr>
      </w:pPr>
    </w:p>
    <w:sectPr>
      <w:headerReference r:id="rId5" w:type="default"/>
      <w:type w:val="continuous"/>
      <w:pgSz w:w="11907" w:h="16839"/>
      <w:pgMar w:top="1134" w:right="1134" w:bottom="1134" w:left="1701" w:header="720" w:footer="720" w:gutter="0"/>
      <w:pgNumType w:start="2" w:chapStyle="2"/>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Century Schoolbook">
    <w:panose1 w:val="020B72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Times New Roman Bold">
    <w:altName w:val="Times New Roman"/>
    <w:panose1 w:val="02020803070505020304"/>
    <w:charset w:val="00"/>
    <w:family w:val="roman"/>
    <w:pitch w:val="default"/>
    <w:sig w:usb0="00000000" w:usb1="00000000" w:usb2="00000000" w:usb3="00000000" w:csb0="00000000" w:csb1="00000000"/>
  </w:font>
  <w:font w:name="+Body">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417534"/>
      <w:showingPlcHdr/>
      <w:docPartObj>
        <w:docPartGallery w:val="autotext"/>
      </w:docPartObj>
    </w:sdtPr>
    <w:sdtContent>
      <w:p w14:paraId="047905E6">
        <w:pPr>
          <w:pStyle w:val="10"/>
          <w:jc w:val="center"/>
        </w:pPr>
      </w:p>
    </w:sdtContent>
  </w:sdt>
  <w:p w14:paraId="31E3EC85">
    <w:pPr>
      <w:pStyle w:val="1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77563"/>
    <w:multiLevelType w:val="singleLevel"/>
    <w:tmpl w:val="FC6775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9C"/>
    <w:rsid w:val="000046A9"/>
    <w:rsid w:val="00005ECB"/>
    <w:rsid w:val="000114A2"/>
    <w:rsid w:val="00012BFF"/>
    <w:rsid w:val="000161A0"/>
    <w:rsid w:val="00017F35"/>
    <w:rsid w:val="00020E2A"/>
    <w:rsid w:val="00026231"/>
    <w:rsid w:val="00026FB2"/>
    <w:rsid w:val="000308D3"/>
    <w:rsid w:val="00031A60"/>
    <w:rsid w:val="00042139"/>
    <w:rsid w:val="00044704"/>
    <w:rsid w:val="000500AF"/>
    <w:rsid w:val="000567DA"/>
    <w:rsid w:val="00057B47"/>
    <w:rsid w:val="0006501D"/>
    <w:rsid w:val="000659B1"/>
    <w:rsid w:val="00065EAA"/>
    <w:rsid w:val="00065FE2"/>
    <w:rsid w:val="00071805"/>
    <w:rsid w:val="000764F4"/>
    <w:rsid w:val="000766E3"/>
    <w:rsid w:val="00082172"/>
    <w:rsid w:val="00090CBC"/>
    <w:rsid w:val="00091F8D"/>
    <w:rsid w:val="0009372F"/>
    <w:rsid w:val="00095BDE"/>
    <w:rsid w:val="000A33F3"/>
    <w:rsid w:val="000A6D13"/>
    <w:rsid w:val="000A7921"/>
    <w:rsid w:val="000C229A"/>
    <w:rsid w:val="000C40D8"/>
    <w:rsid w:val="000C4DDA"/>
    <w:rsid w:val="000C757A"/>
    <w:rsid w:val="000D48E6"/>
    <w:rsid w:val="000D5607"/>
    <w:rsid w:val="000D632B"/>
    <w:rsid w:val="000F0B3F"/>
    <w:rsid w:val="00103F83"/>
    <w:rsid w:val="0010543B"/>
    <w:rsid w:val="0010708B"/>
    <w:rsid w:val="00113425"/>
    <w:rsid w:val="001175B4"/>
    <w:rsid w:val="00117AF9"/>
    <w:rsid w:val="001200A9"/>
    <w:rsid w:val="001214EC"/>
    <w:rsid w:val="00121CD0"/>
    <w:rsid w:val="00124671"/>
    <w:rsid w:val="00125368"/>
    <w:rsid w:val="001422E6"/>
    <w:rsid w:val="0015671D"/>
    <w:rsid w:val="00157F48"/>
    <w:rsid w:val="001622D7"/>
    <w:rsid w:val="00164219"/>
    <w:rsid w:val="001643EF"/>
    <w:rsid w:val="00171D7A"/>
    <w:rsid w:val="00175561"/>
    <w:rsid w:val="0017641F"/>
    <w:rsid w:val="00191BC8"/>
    <w:rsid w:val="00195F93"/>
    <w:rsid w:val="00197E48"/>
    <w:rsid w:val="001C0AA8"/>
    <w:rsid w:val="001C469A"/>
    <w:rsid w:val="001D1198"/>
    <w:rsid w:val="001D3FB9"/>
    <w:rsid w:val="001E6E35"/>
    <w:rsid w:val="001F1356"/>
    <w:rsid w:val="00210E6F"/>
    <w:rsid w:val="00213D12"/>
    <w:rsid w:val="00215DC8"/>
    <w:rsid w:val="002276AD"/>
    <w:rsid w:val="002303CB"/>
    <w:rsid w:val="00231239"/>
    <w:rsid w:val="00231A1E"/>
    <w:rsid w:val="00231C69"/>
    <w:rsid w:val="00232583"/>
    <w:rsid w:val="00243889"/>
    <w:rsid w:val="00275F21"/>
    <w:rsid w:val="0028242A"/>
    <w:rsid w:val="002866BF"/>
    <w:rsid w:val="00291028"/>
    <w:rsid w:val="00294E82"/>
    <w:rsid w:val="002977EE"/>
    <w:rsid w:val="002B0C9D"/>
    <w:rsid w:val="002D1374"/>
    <w:rsid w:val="00300282"/>
    <w:rsid w:val="00303314"/>
    <w:rsid w:val="0032423B"/>
    <w:rsid w:val="00334BDF"/>
    <w:rsid w:val="00335F47"/>
    <w:rsid w:val="0033757E"/>
    <w:rsid w:val="00344B9B"/>
    <w:rsid w:val="00345441"/>
    <w:rsid w:val="00345C58"/>
    <w:rsid w:val="0037107C"/>
    <w:rsid w:val="0037617C"/>
    <w:rsid w:val="00382B03"/>
    <w:rsid w:val="003830AC"/>
    <w:rsid w:val="0039341F"/>
    <w:rsid w:val="003B5469"/>
    <w:rsid w:val="003B70F9"/>
    <w:rsid w:val="003C1212"/>
    <w:rsid w:val="003E25BC"/>
    <w:rsid w:val="003E2983"/>
    <w:rsid w:val="003E7C91"/>
    <w:rsid w:val="003F54C1"/>
    <w:rsid w:val="003F7EB6"/>
    <w:rsid w:val="004114DD"/>
    <w:rsid w:val="0042176C"/>
    <w:rsid w:val="00422253"/>
    <w:rsid w:val="00442D6D"/>
    <w:rsid w:val="004501F3"/>
    <w:rsid w:val="0047536E"/>
    <w:rsid w:val="0048190B"/>
    <w:rsid w:val="00483DAA"/>
    <w:rsid w:val="004853A3"/>
    <w:rsid w:val="00491655"/>
    <w:rsid w:val="00497C5B"/>
    <w:rsid w:val="004B0FB6"/>
    <w:rsid w:val="004B27EF"/>
    <w:rsid w:val="004B5AAE"/>
    <w:rsid w:val="004C20C0"/>
    <w:rsid w:val="004C7ED9"/>
    <w:rsid w:val="004E3138"/>
    <w:rsid w:val="004F3188"/>
    <w:rsid w:val="004F6C7E"/>
    <w:rsid w:val="00503325"/>
    <w:rsid w:val="00504B25"/>
    <w:rsid w:val="00515B27"/>
    <w:rsid w:val="0053216D"/>
    <w:rsid w:val="005341EA"/>
    <w:rsid w:val="005361BA"/>
    <w:rsid w:val="005375C0"/>
    <w:rsid w:val="00544E9C"/>
    <w:rsid w:val="00551990"/>
    <w:rsid w:val="00553CD1"/>
    <w:rsid w:val="00556938"/>
    <w:rsid w:val="005714B5"/>
    <w:rsid w:val="0057267A"/>
    <w:rsid w:val="00572DEE"/>
    <w:rsid w:val="00595625"/>
    <w:rsid w:val="005A37E5"/>
    <w:rsid w:val="005B5F15"/>
    <w:rsid w:val="005B6EE9"/>
    <w:rsid w:val="005C5360"/>
    <w:rsid w:val="005C65F6"/>
    <w:rsid w:val="005D22C1"/>
    <w:rsid w:val="005D7A51"/>
    <w:rsid w:val="005F15A6"/>
    <w:rsid w:val="005F2AD0"/>
    <w:rsid w:val="005F64C4"/>
    <w:rsid w:val="00600398"/>
    <w:rsid w:val="006023FF"/>
    <w:rsid w:val="00606D30"/>
    <w:rsid w:val="00611D5B"/>
    <w:rsid w:val="00611E6E"/>
    <w:rsid w:val="00616F2F"/>
    <w:rsid w:val="00630745"/>
    <w:rsid w:val="00634466"/>
    <w:rsid w:val="00642B5F"/>
    <w:rsid w:val="00651931"/>
    <w:rsid w:val="0066199D"/>
    <w:rsid w:val="006634E9"/>
    <w:rsid w:val="00664C01"/>
    <w:rsid w:val="006708A3"/>
    <w:rsid w:val="006713B1"/>
    <w:rsid w:val="006738AB"/>
    <w:rsid w:val="006749A0"/>
    <w:rsid w:val="006829F1"/>
    <w:rsid w:val="00683464"/>
    <w:rsid w:val="00691536"/>
    <w:rsid w:val="0069519C"/>
    <w:rsid w:val="006A5C93"/>
    <w:rsid w:val="006B16F3"/>
    <w:rsid w:val="006C2EDE"/>
    <w:rsid w:val="006C5331"/>
    <w:rsid w:val="006C5632"/>
    <w:rsid w:val="006C6899"/>
    <w:rsid w:val="006E4D5C"/>
    <w:rsid w:val="006E6C36"/>
    <w:rsid w:val="00710145"/>
    <w:rsid w:val="00726B88"/>
    <w:rsid w:val="00726C25"/>
    <w:rsid w:val="007330C0"/>
    <w:rsid w:val="007331E6"/>
    <w:rsid w:val="0073345B"/>
    <w:rsid w:val="0073560F"/>
    <w:rsid w:val="00745245"/>
    <w:rsid w:val="007452CC"/>
    <w:rsid w:val="00746F1D"/>
    <w:rsid w:val="00747A1B"/>
    <w:rsid w:val="00752752"/>
    <w:rsid w:val="00761053"/>
    <w:rsid w:val="00761954"/>
    <w:rsid w:val="00767FE7"/>
    <w:rsid w:val="00776F59"/>
    <w:rsid w:val="007876F2"/>
    <w:rsid w:val="00793757"/>
    <w:rsid w:val="007A35D4"/>
    <w:rsid w:val="007A5446"/>
    <w:rsid w:val="007A5C5F"/>
    <w:rsid w:val="007B0084"/>
    <w:rsid w:val="007B5827"/>
    <w:rsid w:val="007B6EC7"/>
    <w:rsid w:val="007C50D3"/>
    <w:rsid w:val="007C5C7A"/>
    <w:rsid w:val="007E3C6C"/>
    <w:rsid w:val="007E5027"/>
    <w:rsid w:val="007F2030"/>
    <w:rsid w:val="007F6305"/>
    <w:rsid w:val="008005BC"/>
    <w:rsid w:val="00803392"/>
    <w:rsid w:val="00805DC4"/>
    <w:rsid w:val="00806533"/>
    <w:rsid w:val="00826B68"/>
    <w:rsid w:val="00830052"/>
    <w:rsid w:val="00840968"/>
    <w:rsid w:val="008410F1"/>
    <w:rsid w:val="00842FFC"/>
    <w:rsid w:val="00846F7A"/>
    <w:rsid w:val="008506EE"/>
    <w:rsid w:val="008525DA"/>
    <w:rsid w:val="00863DB0"/>
    <w:rsid w:val="0086540C"/>
    <w:rsid w:val="008678D6"/>
    <w:rsid w:val="008811A3"/>
    <w:rsid w:val="008872EF"/>
    <w:rsid w:val="008877EF"/>
    <w:rsid w:val="0089014E"/>
    <w:rsid w:val="008A6C37"/>
    <w:rsid w:val="008B3CFF"/>
    <w:rsid w:val="008C6049"/>
    <w:rsid w:val="008E39A7"/>
    <w:rsid w:val="008E42E7"/>
    <w:rsid w:val="008E4945"/>
    <w:rsid w:val="008E5E49"/>
    <w:rsid w:val="008E7186"/>
    <w:rsid w:val="00900998"/>
    <w:rsid w:val="00901FAD"/>
    <w:rsid w:val="00905F04"/>
    <w:rsid w:val="00906958"/>
    <w:rsid w:val="009109FD"/>
    <w:rsid w:val="0091156F"/>
    <w:rsid w:val="00925394"/>
    <w:rsid w:val="009304AF"/>
    <w:rsid w:val="00935A89"/>
    <w:rsid w:val="0095463B"/>
    <w:rsid w:val="00954B28"/>
    <w:rsid w:val="00961E78"/>
    <w:rsid w:val="00972237"/>
    <w:rsid w:val="00972FA0"/>
    <w:rsid w:val="00980B43"/>
    <w:rsid w:val="00983516"/>
    <w:rsid w:val="00987105"/>
    <w:rsid w:val="00993494"/>
    <w:rsid w:val="009B12BD"/>
    <w:rsid w:val="009B3F5D"/>
    <w:rsid w:val="009D0DE3"/>
    <w:rsid w:val="009D1824"/>
    <w:rsid w:val="009D4DBE"/>
    <w:rsid w:val="009F086D"/>
    <w:rsid w:val="009F355E"/>
    <w:rsid w:val="009F496F"/>
    <w:rsid w:val="009F579D"/>
    <w:rsid w:val="00A11675"/>
    <w:rsid w:val="00A11A18"/>
    <w:rsid w:val="00A1478D"/>
    <w:rsid w:val="00A1674A"/>
    <w:rsid w:val="00A172DA"/>
    <w:rsid w:val="00A229DE"/>
    <w:rsid w:val="00A26C6E"/>
    <w:rsid w:val="00A313AD"/>
    <w:rsid w:val="00A3263F"/>
    <w:rsid w:val="00A44C6A"/>
    <w:rsid w:val="00A45618"/>
    <w:rsid w:val="00A47D78"/>
    <w:rsid w:val="00A52F35"/>
    <w:rsid w:val="00A61568"/>
    <w:rsid w:val="00A61A6C"/>
    <w:rsid w:val="00A66748"/>
    <w:rsid w:val="00A66C1B"/>
    <w:rsid w:val="00A71159"/>
    <w:rsid w:val="00A73CD8"/>
    <w:rsid w:val="00A755C4"/>
    <w:rsid w:val="00A83ADB"/>
    <w:rsid w:val="00A96FF7"/>
    <w:rsid w:val="00AA2A42"/>
    <w:rsid w:val="00AA66D2"/>
    <w:rsid w:val="00AB01B7"/>
    <w:rsid w:val="00AB2ED8"/>
    <w:rsid w:val="00AB5603"/>
    <w:rsid w:val="00AD1704"/>
    <w:rsid w:val="00AE1465"/>
    <w:rsid w:val="00AE3B42"/>
    <w:rsid w:val="00AE4818"/>
    <w:rsid w:val="00AE49AB"/>
    <w:rsid w:val="00AF3EE0"/>
    <w:rsid w:val="00AF4A41"/>
    <w:rsid w:val="00B029A5"/>
    <w:rsid w:val="00B067B0"/>
    <w:rsid w:val="00B12A6B"/>
    <w:rsid w:val="00B13DCC"/>
    <w:rsid w:val="00B208D7"/>
    <w:rsid w:val="00B33104"/>
    <w:rsid w:val="00B3697D"/>
    <w:rsid w:val="00B40B43"/>
    <w:rsid w:val="00B57CEA"/>
    <w:rsid w:val="00B611B4"/>
    <w:rsid w:val="00B623F1"/>
    <w:rsid w:val="00B6668C"/>
    <w:rsid w:val="00B75E81"/>
    <w:rsid w:val="00B7721E"/>
    <w:rsid w:val="00B850D7"/>
    <w:rsid w:val="00BA10A1"/>
    <w:rsid w:val="00BA5B7B"/>
    <w:rsid w:val="00BA5F47"/>
    <w:rsid w:val="00BB2888"/>
    <w:rsid w:val="00BB68CA"/>
    <w:rsid w:val="00BB7BEA"/>
    <w:rsid w:val="00BC3291"/>
    <w:rsid w:val="00BD099C"/>
    <w:rsid w:val="00BD189E"/>
    <w:rsid w:val="00BD4935"/>
    <w:rsid w:val="00BE6733"/>
    <w:rsid w:val="00BF3E1F"/>
    <w:rsid w:val="00C0402F"/>
    <w:rsid w:val="00C04798"/>
    <w:rsid w:val="00C17033"/>
    <w:rsid w:val="00C35840"/>
    <w:rsid w:val="00C42628"/>
    <w:rsid w:val="00C44E17"/>
    <w:rsid w:val="00C50595"/>
    <w:rsid w:val="00C6638C"/>
    <w:rsid w:val="00C779C9"/>
    <w:rsid w:val="00C9343B"/>
    <w:rsid w:val="00C943E2"/>
    <w:rsid w:val="00C97F62"/>
    <w:rsid w:val="00CA1DCF"/>
    <w:rsid w:val="00CA4503"/>
    <w:rsid w:val="00CA6B7A"/>
    <w:rsid w:val="00CA6E04"/>
    <w:rsid w:val="00CA7D87"/>
    <w:rsid w:val="00CB0639"/>
    <w:rsid w:val="00CB76C5"/>
    <w:rsid w:val="00CC184B"/>
    <w:rsid w:val="00CC1AD0"/>
    <w:rsid w:val="00CC7389"/>
    <w:rsid w:val="00CD03E0"/>
    <w:rsid w:val="00CD069E"/>
    <w:rsid w:val="00CD7DE2"/>
    <w:rsid w:val="00CE437F"/>
    <w:rsid w:val="00CF0149"/>
    <w:rsid w:val="00D04AF2"/>
    <w:rsid w:val="00D075EE"/>
    <w:rsid w:val="00D132DE"/>
    <w:rsid w:val="00D13A23"/>
    <w:rsid w:val="00D217B4"/>
    <w:rsid w:val="00D221C6"/>
    <w:rsid w:val="00D2619F"/>
    <w:rsid w:val="00D30240"/>
    <w:rsid w:val="00D30578"/>
    <w:rsid w:val="00D35BDA"/>
    <w:rsid w:val="00D404CE"/>
    <w:rsid w:val="00D52974"/>
    <w:rsid w:val="00D62751"/>
    <w:rsid w:val="00D66129"/>
    <w:rsid w:val="00D72A78"/>
    <w:rsid w:val="00D73BBE"/>
    <w:rsid w:val="00D77449"/>
    <w:rsid w:val="00D91E9E"/>
    <w:rsid w:val="00D93FB0"/>
    <w:rsid w:val="00D9551F"/>
    <w:rsid w:val="00DA1627"/>
    <w:rsid w:val="00DA1C02"/>
    <w:rsid w:val="00DA3BCE"/>
    <w:rsid w:val="00DB17C3"/>
    <w:rsid w:val="00DC0B39"/>
    <w:rsid w:val="00DD585A"/>
    <w:rsid w:val="00DE2491"/>
    <w:rsid w:val="00DE5E7D"/>
    <w:rsid w:val="00DF3622"/>
    <w:rsid w:val="00E023A8"/>
    <w:rsid w:val="00E03B8E"/>
    <w:rsid w:val="00E134B6"/>
    <w:rsid w:val="00E2301C"/>
    <w:rsid w:val="00E246A4"/>
    <w:rsid w:val="00E37611"/>
    <w:rsid w:val="00E51BBD"/>
    <w:rsid w:val="00E61120"/>
    <w:rsid w:val="00E676A4"/>
    <w:rsid w:val="00E75B5B"/>
    <w:rsid w:val="00E85A10"/>
    <w:rsid w:val="00EA28BB"/>
    <w:rsid w:val="00EB2ABD"/>
    <w:rsid w:val="00EC1667"/>
    <w:rsid w:val="00EC382A"/>
    <w:rsid w:val="00EC56A6"/>
    <w:rsid w:val="00EC7CC0"/>
    <w:rsid w:val="00EE1E1F"/>
    <w:rsid w:val="00EF7999"/>
    <w:rsid w:val="00F03ACA"/>
    <w:rsid w:val="00F11D98"/>
    <w:rsid w:val="00F12C4F"/>
    <w:rsid w:val="00F1477B"/>
    <w:rsid w:val="00F1521F"/>
    <w:rsid w:val="00F201EE"/>
    <w:rsid w:val="00F22492"/>
    <w:rsid w:val="00F51977"/>
    <w:rsid w:val="00F5387B"/>
    <w:rsid w:val="00F5390F"/>
    <w:rsid w:val="00F8582D"/>
    <w:rsid w:val="00FA1E1D"/>
    <w:rsid w:val="00FB722F"/>
    <w:rsid w:val="00FC0E92"/>
    <w:rsid w:val="00FE531F"/>
    <w:rsid w:val="00FF3CB7"/>
    <w:rsid w:val="032C3079"/>
    <w:rsid w:val="03D37981"/>
    <w:rsid w:val="05D75B4B"/>
    <w:rsid w:val="074F578B"/>
    <w:rsid w:val="11D56E4F"/>
    <w:rsid w:val="13DF4CA5"/>
    <w:rsid w:val="154317CC"/>
    <w:rsid w:val="16D0087B"/>
    <w:rsid w:val="1EF96926"/>
    <w:rsid w:val="2411645D"/>
    <w:rsid w:val="28DB3015"/>
    <w:rsid w:val="2E7632C6"/>
    <w:rsid w:val="3C6B6C2F"/>
    <w:rsid w:val="4067249D"/>
    <w:rsid w:val="45636562"/>
    <w:rsid w:val="461A6385"/>
    <w:rsid w:val="4C104BFA"/>
    <w:rsid w:val="50C6346D"/>
    <w:rsid w:val="518C3D47"/>
    <w:rsid w:val="563A35E2"/>
    <w:rsid w:val="56EA6A07"/>
    <w:rsid w:val="5953288E"/>
    <w:rsid w:val="66B2798F"/>
    <w:rsid w:val="67934CA2"/>
    <w:rsid w:val="71DB470E"/>
    <w:rsid w:val="74AD7B9C"/>
    <w:rsid w:val="7AB001D5"/>
    <w:rsid w:val="7B151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paragraph" w:styleId="5">
    <w:name w:val="Body Text Indent"/>
    <w:basedOn w:val="1"/>
    <w:link w:val="21"/>
    <w:qFormat/>
    <w:uiPriority w:val="0"/>
    <w:pPr>
      <w:spacing w:after="120" w:line="240" w:lineRule="auto"/>
      <w:ind w:left="360"/>
    </w:pPr>
    <w:rPr>
      <w:rFonts w:ascii="Times New Roman" w:hAnsi="Times New Roman" w:eastAsia="Times New Roman" w:cs="Times New Roman"/>
      <w:sz w:val="20"/>
      <w:szCs w:val="20"/>
      <w:lang w:eastAsia="vi-VN"/>
    </w:rPr>
  </w:style>
  <w:style w:type="character" w:styleId="6">
    <w:name w:val="annotation reference"/>
    <w:basedOn w:val="2"/>
    <w:semiHidden/>
    <w:unhideWhenUsed/>
    <w:qFormat/>
    <w:uiPriority w:val="99"/>
    <w:rPr>
      <w:sz w:val="16"/>
      <w:szCs w:val="16"/>
    </w:rPr>
  </w:style>
  <w:style w:type="paragraph" w:styleId="7">
    <w:name w:val="annotation text"/>
    <w:basedOn w:val="1"/>
    <w:link w:val="15"/>
    <w:semiHidden/>
    <w:unhideWhenUsed/>
    <w:qFormat/>
    <w:uiPriority w:val="99"/>
    <w:pPr>
      <w:spacing w:line="240" w:lineRule="auto"/>
    </w:pPr>
    <w:rPr>
      <w:sz w:val="20"/>
      <w:szCs w:val="20"/>
    </w:rPr>
  </w:style>
  <w:style w:type="paragraph" w:styleId="8">
    <w:name w:val="annotation subject"/>
    <w:basedOn w:val="7"/>
    <w:next w:val="7"/>
    <w:link w:val="16"/>
    <w:semiHidden/>
    <w:unhideWhenUsed/>
    <w:qFormat/>
    <w:uiPriority w:val="99"/>
    <w:rPr>
      <w:b/>
      <w:bCs/>
    </w:rPr>
  </w:style>
  <w:style w:type="paragraph" w:styleId="9">
    <w:name w:val="footer"/>
    <w:basedOn w:val="1"/>
    <w:link w:val="19"/>
    <w:unhideWhenUsed/>
    <w:qFormat/>
    <w:uiPriority w:val="99"/>
    <w:pPr>
      <w:tabs>
        <w:tab w:val="center" w:pos="4680"/>
        <w:tab w:val="right" w:pos="9360"/>
      </w:tabs>
      <w:spacing w:after="0" w:line="240" w:lineRule="auto"/>
    </w:pPr>
  </w:style>
  <w:style w:type="paragraph" w:styleId="10">
    <w:name w:val="header"/>
    <w:basedOn w:val="1"/>
    <w:link w:val="18"/>
    <w:unhideWhenUsed/>
    <w:qFormat/>
    <w:uiPriority w:val="99"/>
    <w:pPr>
      <w:tabs>
        <w:tab w:val="center" w:pos="4680"/>
        <w:tab w:val="right" w:pos="9360"/>
      </w:tabs>
      <w:spacing w:after="0" w:line="240" w:lineRule="auto"/>
    </w:pPr>
  </w:style>
  <w:style w:type="character" w:styleId="11">
    <w:name w:val="Hyperlink"/>
    <w:basedOn w:val="2"/>
    <w:qFormat/>
    <w:uiPriority w:val="99"/>
    <w:rPr>
      <w:color w:val="0000FF"/>
      <w:u w:val="single"/>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3">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Comment Text Char"/>
    <w:basedOn w:val="2"/>
    <w:link w:val="7"/>
    <w:semiHidden/>
    <w:qFormat/>
    <w:uiPriority w:val="99"/>
    <w:rPr>
      <w:sz w:val="20"/>
      <w:szCs w:val="20"/>
    </w:rPr>
  </w:style>
  <w:style w:type="character" w:customStyle="1" w:styleId="16">
    <w:name w:val="Comment Subject Char"/>
    <w:basedOn w:val="15"/>
    <w:link w:val="8"/>
    <w:semiHidden/>
    <w:qFormat/>
    <w:uiPriority w:val="99"/>
    <w:rPr>
      <w:b/>
      <w:bCs/>
      <w:sz w:val="20"/>
      <w:szCs w:val="20"/>
    </w:rPr>
  </w:style>
  <w:style w:type="character" w:customStyle="1" w:styleId="17">
    <w:name w:val="Balloon Text Char"/>
    <w:basedOn w:val="2"/>
    <w:link w:val="4"/>
    <w:semiHidden/>
    <w:qFormat/>
    <w:uiPriority w:val="99"/>
    <w:rPr>
      <w:rFonts w:ascii="Segoe UI" w:hAnsi="Segoe UI" w:cs="Segoe UI"/>
      <w:sz w:val="18"/>
      <w:szCs w:val="18"/>
    </w:rPr>
  </w:style>
  <w:style w:type="character" w:customStyle="1" w:styleId="18">
    <w:name w:val="Header Char"/>
    <w:basedOn w:val="2"/>
    <w:link w:val="10"/>
    <w:qFormat/>
    <w:uiPriority w:val="99"/>
  </w:style>
  <w:style w:type="character" w:customStyle="1" w:styleId="19">
    <w:name w:val="Footer Char"/>
    <w:basedOn w:val="2"/>
    <w:link w:val="9"/>
    <w:qFormat/>
    <w:uiPriority w:val="99"/>
  </w:style>
  <w:style w:type="paragraph" w:customStyle="1" w:styleId="20">
    <w:name w:val="Revision1"/>
    <w:hidden/>
    <w:semiHidden/>
    <w:qFormat/>
    <w:uiPriority w:val="99"/>
    <w:rPr>
      <w:rFonts w:asciiTheme="minorHAnsi" w:hAnsiTheme="minorHAnsi" w:eastAsiaTheme="minorHAnsi" w:cstheme="minorBidi"/>
      <w:sz w:val="22"/>
      <w:szCs w:val="22"/>
      <w:lang w:val="en-US" w:eastAsia="en-US" w:bidi="ar-SA"/>
    </w:rPr>
  </w:style>
  <w:style w:type="character" w:customStyle="1" w:styleId="21">
    <w:name w:val="Body Text Indent Char"/>
    <w:basedOn w:val="2"/>
    <w:link w:val="5"/>
    <w:qFormat/>
    <w:uiPriority w:val="0"/>
    <w:rPr>
      <w:rFonts w:ascii="Times New Roman" w:hAnsi="Times New Roman" w:eastAsia="Times New Roman" w:cs="Times New Roman"/>
      <w:lang w:eastAsia="vi-VN"/>
    </w:rPr>
  </w:style>
  <w:style w:type="paragraph" w:customStyle="1" w:styleId="22">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Cs w:val="20"/>
    </w:rPr>
  </w:style>
  <w:style w:type="paragraph" w:customStyle="1" w:styleId="23">
    <w:name w:val="Revision"/>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E35C1-0420-4B3F-91DD-38C0F91A6CB0}">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415</Words>
  <Characters>1560</Characters>
  <Lines>14</Lines>
  <Paragraphs>4</Paragraphs>
  <TotalTime>7</TotalTime>
  <ScaleCrop>false</ScaleCrop>
  <LinksUpToDate>false</LinksUpToDate>
  <CharactersWithSpaces>1956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2025-05-27T02:09:00Z</dcterms:created>
  <dc:creator>Nguyễn Quang Phương</dc:creator>
  <cp:lastModifiedBy>Vân Trịnh</cp:lastModifiedBy>
  <cp:lastPrinted>2025-04-15T05:14:00Z</cp:lastPrinted>
  <dcterms:modified xsi:type="dcterms:W3CDTF">2025-05-29T04:14:27Z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0FE47A88EFC94892B2053E164F7C0EBA_13</vt:lpwstr>
  </property>
</Properties>
</file>