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11"/>
        <w:gridCol w:w="5754"/>
      </w:tblGrid>
      <w:tr w:rsidR="005B201E" w:rsidRPr="005B201E" w:rsidTr="008E6CE0">
        <w:trPr>
          <w:trHeight w:val="693"/>
        </w:trPr>
        <w:tc>
          <w:tcPr>
            <w:tcW w:w="4311" w:type="dxa"/>
          </w:tcPr>
          <w:p w:rsidR="00E53457" w:rsidRPr="00E53457" w:rsidRDefault="00E53457" w:rsidP="00E53457">
            <w:pPr>
              <w:jc w:val="center"/>
              <w:rPr>
                <w:b/>
                <w:bCs/>
                <w:sz w:val="26"/>
                <w:szCs w:val="26"/>
                <w:lang w:val="en-IN"/>
              </w:rPr>
            </w:pPr>
            <w:r w:rsidRPr="00E53457">
              <w:rPr>
                <w:b/>
                <w:bCs/>
                <w:sz w:val="26"/>
                <w:szCs w:val="26"/>
                <w:lang w:val="en-IN"/>
              </w:rPr>
              <w:t xml:space="preserve">TỔ THƯỜNG TRỰC </w:t>
            </w:r>
          </w:p>
          <w:p w:rsidR="00E53457" w:rsidRPr="00E53457" w:rsidRDefault="00E53457" w:rsidP="00E53457">
            <w:pPr>
              <w:jc w:val="center"/>
              <w:rPr>
                <w:b/>
                <w:bCs/>
                <w:sz w:val="26"/>
                <w:szCs w:val="26"/>
                <w:lang w:val="en-IN"/>
              </w:rPr>
            </w:pPr>
            <w:r w:rsidRPr="00E53457">
              <w:rPr>
                <w:b/>
                <w:bCs/>
                <w:sz w:val="26"/>
                <w:szCs w:val="26"/>
                <w:lang w:val="en-IN"/>
              </w:rPr>
              <w:t xml:space="preserve">TỔNG ĐIỀU TRA KINH TẾ </w:t>
            </w:r>
          </w:p>
          <w:p w:rsidR="006832EF" w:rsidRPr="005B201E" w:rsidRDefault="00E53457" w:rsidP="00E53457">
            <w:pPr>
              <w:jc w:val="center"/>
              <w:rPr>
                <w:b/>
                <w:sz w:val="26"/>
                <w:szCs w:val="26"/>
                <w:vertAlign w:val="superscript"/>
                <w:lang w:val="vi-VN"/>
              </w:rPr>
            </w:pPr>
            <w:r w:rsidRPr="00E53457">
              <w:rPr>
                <w:b/>
                <w:bCs/>
                <w:sz w:val="26"/>
                <w:szCs w:val="26"/>
                <w:lang w:val="en-IN"/>
              </w:rPr>
              <w:t>NĂM 2026 TRUNG ƯƠNG</w:t>
            </w:r>
          </w:p>
        </w:tc>
        <w:tc>
          <w:tcPr>
            <w:tcW w:w="5754" w:type="dxa"/>
          </w:tcPr>
          <w:p w:rsidR="006832EF" w:rsidRPr="005B201E" w:rsidRDefault="006832EF" w:rsidP="005778FB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B201E">
              <w:rPr>
                <w:b/>
                <w:sz w:val="26"/>
                <w:szCs w:val="26"/>
                <w:lang w:val="vi-VN"/>
              </w:rPr>
              <w:t xml:space="preserve">CỘNG </w:t>
            </w:r>
            <w:r w:rsidR="004955A8" w:rsidRPr="005B201E">
              <w:rPr>
                <w:b/>
                <w:sz w:val="26"/>
                <w:szCs w:val="26"/>
                <w:lang w:val="vi-VN"/>
              </w:rPr>
              <w:t>HÒA</w:t>
            </w:r>
            <w:r w:rsidRPr="005B201E">
              <w:rPr>
                <w:b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6832EF" w:rsidRPr="005B201E" w:rsidRDefault="005B201E" w:rsidP="005778FB">
            <w:pPr>
              <w:jc w:val="center"/>
              <w:rPr>
                <w:b/>
                <w:sz w:val="28"/>
                <w:szCs w:val="28"/>
                <w:vertAlign w:val="superscript"/>
                <w:lang w:val="vi-VN"/>
              </w:rPr>
            </w:pPr>
            <w:r w:rsidRPr="005B201E">
              <w:rPr>
                <w:b/>
                <w:i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EC3EB5" wp14:editId="082E8764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224154</wp:posOffset>
                      </wp:positionV>
                      <wp:extent cx="2124075" cy="0"/>
                      <wp:effectExtent l="0" t="0" r="9525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83B77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5.1pt;margin-top:17.65pt;width:167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"/>
                  </w:pict>
                </mc:Fallback>
              </mc:AlternateContent>
            </w:r>
            <w:r w:rsidR="006832EF" w:rsidRPr="005B201E">
              <w:rPr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5B201E" w:rsidRPr="005B201E" w:rsidTr="008E6CE0">
        <w:tc>
          <w:tcPr>
            <w:tcW w:w="4311" w:type="dxa"/>
          </w:tcPr>
          <w:p w:rsidR="006832EF" w:rsidRPr="005B201E" w:rsidRDefault="00E53457" w:rsidP="00AC0C03">
            <w:pPr>
              <w:pStyle w:val="BodyText"/>
              <w:spacing w:before="12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B201E">
              <w:rPr>
                <w:b w:val="0"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40D0EBB" wp14:editId="33FB000A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41828</wp:posOffset>
                      </wp:positionV>
                      <wp:extent cx="1105535" cy="0"/>
                      <wp:effectExtent l="0" t="0" r="374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865B621" id="Straight Connector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9.45pt,3.3pt" to="146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" filled="t" fill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832EF" w:rsidRPr="005B201E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Số:  </w:t>
            </w:r>
            <w:r w:rsidR="00E346C5">
              <w:rPr>
                <w:rFonts w:ascii="Times New Roman" w:hAnsi="Times New Roman"/>
                <w:b w:val="0"/>
                <w:sz w:val="26"/>
                <w:szCs w:val="26"/>
              </w:rPr>
              <w:t>3010</w:t>
            </w:r>
            <w:r w:rsidR="006832EF" w:rsidRPr="005B201E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/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TTT-</w:t>
            </w:r>
            <w:r w:rsidR="006832EF" w:rsidRPr="005B201E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CTK</w:t>
            </w:r>
          </w:p>
          <w:p w:rsidR="006832EF" w:rsidRPr="005B201E" w:rsidRDefault="006832EF" w:rsidP="00AC0C03">
            <w:pPr>
              <w:pStyle w:val="BodyText"/>
              <w:spacing w:before="120"/>
              <w:rPr>
                <w:rFonts w:ascii="Times New Roman" w:hAnsi="Times New Roman"/>
                <w:szCs w:val="28"/>
              </w:rPr>
            </w:pPr>
            <w:r w:rsidRPr="005B201E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V</w:t>
            </w:r>
            <w:r w:rsidR="0050555E" w:rsidRPr="005B201E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/v</w:t>
            </w:r>
            <w:r w:rsidRPr="005B201E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 hướng dẫn</w:t>
            </w:r>
            <w:bookmarkStart w:id="0" w:name="_Hlk193700730"/>
            <w:r w:rsidR="005D08AD" w:rsidRPr="005B201E">
              <w:rPr>
                <w:rFonts w:ascii="Times New Roman" w:hAnsi="Times New Roman"/>
                <w:b w:val="0"/>
                <w:sz w:val="26"/>
                <w:szCs w:val="26"/>
              </w:rPr>
              <w:t xml:space="preserve"> Q</w:t>
            </w:r>
            <w:r w:rsidR="0096177A" w:rsidRPr="005B201E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uy trình </w:t>
            </w:r>
            <w:r w:rsidRPr="005B201E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giám sát</w:t>
            </w:r>
            <w:r w:rsidR="00AC0C03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5B201E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Tổng điều tra </w:t>
            </w:r>
            <w:r w:rsidR="005D08AD" w:rsidRPr="005B201E">
              <w:rPr>
                <w:rFonts w:ascii="Times New Roman" w:hAnsi="Times New Roman"/>
                <w:b w:val="0"/>
                <w:sz w:val="26"/>
                <w:szCs w:val="26"/>
              </w:rPr>
              <w:t>kinh tế</w:t>
            </w:r>
            <w:r w:rsidRPr="005B201E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 năm 202</w:t>
            </w:r>
            <w:bookmarkEnd w:id="0"/>
            <w:r w:rsidR="005D08AD" w:rsidRPr="005B201E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</w:p>
          <w:p w:rsidR="006832EF" w:rsidRPr="005B201E" w:rsidRDefault="006832EF" w:rsidP="005778FB">
            <w:pPr>
              <w:pStyle w:val="BodyText3"/>
              <w:spacing w:before="12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754" w:type="dxa"/>
          </w:tcPr>
          <w:p w:rsidR="006832EF" w:rsidRPr="00223623" w:rsidRDefault="006832EF" w:rsidP="00E346C5">
            <w:pPr>
              <w:pStyle w:val="BodyText"/>
              <w:spacing w:before="120"/>
              <w:rPr>
                <w:rFonts w:ascii="Times New Roman" w:hAnsi="Times New Roman"/>
                <w:b w:val="0"/>
                <w:szCs w:val="28"/>
              </w:rPr>
            </w:pPr>
            <w:r w:rsidRPr="005B201E">
              <w:rPr>
                <w:rFonts w:ascii="Times New Roman" w:hAnsi="Times New Roman"/>
                <w:b w:val="0"/>
                <w:i/>
                <w:szCs w:val="28"/>
                <w:lang w:val="vi-VN"/>
              </w:rPr>
              <w:t xml:space="preserve">  Hà Nội, ngày </w:t>
            </w:r>
            <w:r w:rsidR="00E346C5">
              <w:rPr>
                <w:rFonts w:ascii="Times New Roman" w:hAnsi="Times New Roman"/>
                <w:b w:val="0"/>
                <w:i/>
                <w:szCs w:val="28"/>
              </w:rPr>
              <w:t>23</w:t>
            </w:r>
            <w:r w:rsidRPr="005B201E">
              <w:rPr>
                <w:rFonts w:ascii="Times New Roman" w:hAnsi="Times New Roman"/>
                <w:b w:val="0"/>
                <w:i/>
                <w:szCs w:val="28"/>
                <w:lang w:val="vi-VN"/>
              </w:rPr>
              <w:t xml:space="preserve"> t</w:t>
            </w:r>
            <w:bookmarkStart w:id="1" w:name="_GoBack"/>
            <w:bookmarkEnd w:id="1"/>
            <w:r w:rsidRPr="005B201E">
              <w:rPr>
                <w:rFonts w:ascii="Times New Roman" w:hAnsi="Times New Roman"/>
                <w:b w:val="0"/>
                <w:i/>
                <w:szCs w:val="28"/>
                <w:lang w:val="vi-VN"/>
              </w:rPr>
              <w:t xml:space="preserve">háng </w:t>
            </w:r>
            <w:r w:rsidR="00223623">
              <w:rPr>
                <w:rFonts w:ascii="Times New Roman" w:hAnsi="Times New Roman"/>
                <w:b w:val="0"/>
                <w:i/>
                <w:szCs w:val="28"/>
              </w:rPr>
              <w:t>12</w:t>
            </w:r>
            <w:r w:rsidRPr="005B201E">
              <w:rPr>
                <w:rFonts w:ascii="Times New Roman" w:hAnsi="Times New Roman"/>
                <w:b w:val="0"/>
                <w:i/>
                <w:szCs w:val="28"/>
                <w:lang w:val="vi-VN"/>
              </w:rPr>
              <w:t xml:space="preserve"> năm 202</w:t>
            </w:r>
            <w:r w:rsidR="00223623">
              <w:rPr>
                <w:rFonts w:ascii="Times New Roman" w:hAnsi="Times New Roman"/>
                <w:b w:val="0"/>
                <w:i/>
                <w:szCs w:val="28"/>
              </w:rPr>
              <w:t>5</w:t>
            </w:r>
          </w:p>
        </w:tc>
      </w:tr>
    </w:tbl>
    <w:p w:rsidR="006832EF" w:rsidRPr="005B201E" w:rsidRDefault="006832EF" w:rsidP="00AC0C03">
      <w:pPr>
        <w:pStyle w:val="BodyText3"/>
        <w:spacing w:before="120"/>
        <w:ind w:left="720" w:firstLine="720"/>
        <w:rPr>
          <w:sz w:val="28"/>
          <w:szCs w:val="28"/>
          <w:lang w:val="vi-VN"/>
        </w:rPr>
      </w:pPr>
      <w:r w:rsidRPr="005B201E">
        <w:rPr>
          <w:sz w:val="28"/>
          <w:lang w:val="vi-VN"/>
        </w:rPr>
        <w:t xml:space="preserve">Kính gửi: </w:t>
      </w:r>
      <w:r w:rsidR="0059369E" w:rsidRPr="005B201E">
        <w:rPr>
          <w:sz w:val="28"/>
        </w:rPr>
        <w:t>Thống kê tỉnh, thành phố trực thuộc trung ương</w:t>
      </w:r>
      <w:r w:rsidR="0059369E" w:rsidRPr="005B201E">
        <w:rPr>
          <w:sz w:val="28"/>
          <w:lang w:val="vi-VN"/>
        </w:rPr>
        <w:t xml:space="preserve"> </w:t>
      </w:r>
    </w:p>
    <w:p w:rsidR="006832EF" w:rsidRPr="00AC0C03" w:rsidRDefault="006832EF" w:rsidP="006832EF">
      <w:pPr>
        <w:rPr>
          <w:sz w:val="26"/>
          <w:lang w:val="vi-VN"/>
        </w:rPr>
      </w:pPr>
    </w:p>
    <w:p w:rsidR="0059369E" w:rsidRPr="005B201E" w:rsidRDefault="006832EF" w:rsidP="00AC0C03">
      <w:pPr>
        <w:spacing w:before="120" w:after="120"/>
        <w:ind w:firstLine="720"/>
        <w:jc w:val="both"/>
        <w:rPr>
          <w:sz w:val="28"/>
          <w:szCs w:val="28"/>
        </w:rPr>
      </w:pPr>
      <w:r w:rsidRPr="005B201E">
        <w:rPr>
          <w:sz w:val="28"/>
          <w:szCs w:val="28"/>
          <w:lang w:val="vi-VN"/>
        </w:rPr>
        <w:t xml:space="preserve">Thực hiện Quyết định số </w:t>
      </w:r>
      <w:r w:rsidR="005D08AD" w:rsidRPr="005B201E">
        <w:rPr>
          <w:sz w:val="28"/>
          <w:szCs w:val="28"/>
        </w:rPr>
        <w:t>2837</w:t>
      </w:r>
      <w:r w:rsidRPr="005B201E">
        <w:rPr>
          <w:sz w:val="28"/>
          <w:szCs w:val="28"/>
          <w:lang w:val="vi-VN"/>
        </w:rPr>
        <w:t>/QĐ-</w:t>
      </w:r>
      <w:r w:rsidR="005D08AD" w:rsidRPr="005B201E">
        <w:rPr>
          <w:sz w:val="28"/>
          <w:szCs w:val="28"/>
        </w:rPr>
        <w:t>B</w:t>
      </w:r>
      <w:r w:rsidRPr="005B201E">
        <w:rPr>
          <w:sz w:val="28"/>
          <w:szCs w:val="28"/>
          <w:lang w:val="vi-VN"/>
        </w:rPr>
        <w:t>T</w:t>
      </w:r>
      <w:r w:rsidR="005D08AD" w:rsidRPr="005B201E">
        <w:rPr>
          <w:sz w:val="28"/>
          <w:szCs w:val="28"/>
        </w:rPr>
        <w:t>C</w:t>
      </w:r>
      <w:r w:rsidR="00B8693A" w:rsidRPr="005B201E">
        <w:rPr>
          <w:sz w:val="28"/>
          <w:szCs w:val="28"/>
          <w:lang w:val="vi-VN"/>
        </w:rPr>
        <w:t xml:space="preserve"> ngày </w:t>
      </w:r>
      <w:r w:rsidR="005D08AD" w:rsidRPr="005B201E">
        <w:rPr>
          <w:sz w:val="28"/>
          <w:szCs w:val="28"/>
        </w:rPr>
        <w:t>18</w:t>
      </w:r>
      <w:r w:rsidR="00B8693A" w:rsidRPr="005B201E">
        <w:rPr>
          <w:sz w:val="28"/>
          <w:szCs w:val="28"/>
          <w:lang w:val="vi-VN"/>
        </w:rPr>
        <w:t>/</w:t>
      </w:r>
      <w:r w:rsidR="005D08AD" w:rsidRPr="005B201E">
        <w:rPr>
          <w:sz w:val="28"/>
          <w:szCs w:val="28"/>
        </w:rPr>
        <w:t>8</w:t>
      </w:r>
      <w:r w:rsidR="00B8693A" w:rsidRPr="005B201E">
        <w:rPr>
          <w:sz w:val="28"/>
          <w:szCs w:val="28"/>
          <w:lang w:val="vi-VN"/>
        </w:rPr>
        <w:t>/202</w:t>
      </w:r>
      <w:r w:rsidR="005D08AD" w:rsidRPr="005B201E">
        <w:rPr>
          <w:sz w:val="28"/>
          <w:szCs w:val="28"/>
        </w:rPr>
        <w:t>5</w:t>
      </w:r>
      <w:r w:rsidR="00B8693A" w:rsidRPr="005B201E">
        <w:rPr>
          <w:sz w:val="28"/>
          <w:szCs w:val="28"/>
          <w:lang w:val="vi-VN"/>
        </w:rPr>
        <w:t xml:space="preserve"> của </w:t>
      </w:r>
      <w:r w:rsidR="005D08AD" w:rsidRPr="005B201E">
        <w:rPr>
          <w:sz w:val="28"/>
          <w:szCs w:val="28"/>
        </w:rPr>
        <w:t>Bộ trưởng Bộ Tài chính</w:t>
      </w:r>
      <w:r w:rsidRPr="005B201E">
        <w:rPr>
          <w:sz w:val="28"/>
          <w:szCs w:val="28"/>
          <w:lang w:val="vi-VN"/>
        </w:rPr>
        <w:t xml:space="preserve"> về tổ chức Tổng điều tra </w:t>
      </w:r>
      <w:r w:rsidR="005D08AD" w:rsidRPr="005B201E">
        <w:rPr>
          <w:sz w:val="28"/>
          <w:szCs w:val="28"/>
        </w:rPr>
        <w:t>kinh tế</w:t>
      </w:r>
      <w:r w:rsidRPr="005B201E">
        <w:rPr>
          <w:sz w:val="28"/>
          <w:szCs w:val="28"/>
          <w:lang w:val="vi-VN"/>
        </w:rPr>
        <w:t xml:space="preserve"> năm 202</w:t>
      </w:r>
      <w:r w:rsidR="005D08AD" w:rsidRPr="005B201E">
        <w:rPr>
          <w:sz w:val="28"/>
          <w:szCs w:val="28"/>
        </w:rPr>
        <w:t>6</w:t>
      </w:r>
      <w:r w:rsidR="0050555E" w:rsidRPr="005B201E">
        <w:rPr>
          <w:sz w:val="28"/>
          <w:szCs w:val="28"/>
          <w:lang w:val="vi-VN"/>
        </w:rPr>
        <w:t xml:space="preserve"> (</w:t>
      </w:r>
      <w:r w:rsidR="004955A8" w:rsidRPr="005B201E">
        <w:rPr>
          <w:sz w:val="28"/>
          <w:szCs w:val="28"/>
          <w:lang w:val="vi-VN"/>
        </w:rPr>
        <w:t xml:space="preserve">viết </w:t>
      </w:r>
      <w:r w:rsidR="00DD3A58" w:rsidRPr="005B201E">
        <w:rPr>
          <w:sz w:val="28"/>
          <w:szCs w:val="28"/>
        </w:rPr>
        <w:t>gọn</w:t>
      </w:r>
      <w:r w:rsidR="004955A8" w:rsidRPr="005B201E">
        <w:rPr>
          <w:sz w:val="28"/>
          <w:szCs w:val="28"/>
          <w:lang w:val="vi-VN"/>
        </w:rPr>
        <w:t xml:space="preserve"> là </w:t>
      </w:r>
      <w:r w:rsidR="0050555E" w:rsidRPr="005B201E">
        <w:rPr>
          <w:sz w:val="28"/>
          <w:szCs w:val="28"/>
          <w:lang w:val="vi-VN"/>
        </w:rPr>
        <w:t>TĐT</w:t>
      </w:r>
      <w:r w:rsidR="005D08AD" w:rsidRPr="005B201E">
        <w:rPr>
          <w:sz w:val="28"/>
          <w:szCs w:val="28"/>
        </w:rPr>
        <w:t>KT</w:t>
      </w:r>
      <w:r w:rsidR="0050555E" w:rsidRPr="005B201E">
        <w:rPr>
          <w:sz w:val="28"/>
          <w:szCs w:val="28"/>
          <w:lang w:val="vi-VN"/>
        </w:rPr>
        <w:t xml:space="preserve"> 202</w:t>
      </w:r>
      <w:r w:rsidR="005D08AD" w:rsidRPr="005B201E">
        <w:rPr>
          <w:sz w:val="28"/>
          <w:szCs w:val="28"/>
        </w:rPr>
        <w:t>6</w:t>
      </w:r>
      <w:r w:rsidR="0050555E" w:rsidRPr="005B201E">
        <w:rPr>
          <w:sz w:val="28"/>
          <w:szCs w:val="28"/>
          <w:lang w:val="vi-VN"/>
        </w:rPr>
        <w:t>)</w:t>
      </w:r>
      <w:r w:rsidR="00405A2B" w:rsidRPr="005B201E">
        <w:rPr>
          <w:sz w:val="28"/>
          <w:szCs w:val="28"/>
        </w:rPr>
        <w:t xml:space="preserve"> và </w:t>
      </w:r>
      <w:r w:rsidR="00405A2B" w:rsidRPr="005B201E">
        <w:rPr>
          <w:sz w:val="28"/>
          <w:szCs w:val="28"/>
          <w:lang w:val="vi-VN"/>
        </w:rPr>
        <w:t xml:space="preserve">Quyết định số </w:t>
      </w:r>
      <w:r w:rsidR="00405A2B" w:rsidRPr="005B201E">
        <w:rPr>
          <w:sz w:val="28"/>
          <w:szCs w:val="28"/>
        </w:rPr>
        <w:t>3100</w:t>
      </w:r>
      <w:r w:rsidR="00405A2B" w:rsidRPr="005B201E">
        <w:rPr>
          <w:sz w:val="28"/>
          <w:szCs w:val="28"/>
          <w:lang w:val="vi-VN"/>
        </w:rPr>
        <w:t>/QĐ-</w:t>
      </w:r>
      <w:r w:rsidR="00405A2B" w:rsidRPr="005B201E">
        <w:rPr>
          <w:sz w:val="28"/>
          <w:szCs w:val="28"/>
        </w:rPr>
        <w:t>B</w:t>
      </w:r>
      <w:r w:rsidR="00405A2B" w:rsidRPr="005B201E">
        <w:rPr>
          <w:sz w:val="28"/>
          <w:szCs w:val="28"/>
          <w:lang w:val="vi-VN"/>
        </w:rPr>
        <w:t>T</w:t>
      </w:r>
      <w:r w:rsidR="00405A2B" w:rsidRPr="005B201E">
        <w:rPr>
          <w:sz w:val="28"/>
          <w:szCs w:val="28"/>
        </w:rPr>
        <w:t>C</w:t>
      </w:r>
      <w:r w:rsidR="00405A2B" w:rsidRPr="005B201E">
        <w:rPr>
          <w:sz w:val="28"/>
          <w:szCs w:val="28"/>
          <w:lang w:val="vi-VN"/>
        </w:rPr>
        <w:t xml:space="preserve"> ngày </w:t>
      </w:r>
      <w:r w:rsidR="00405A2B" w:rsidRPr="005B201E">
        <w:rPr>
          <w:sz w:val="28"/>
          <w:szCs w:val="28"/>
        </w:rPr>
        <w:t>04</w:t>
      </w:r>
      <w:r w:rsidR="00405A2B" w:rsidRPr="005B201E">
        <w:rPr>
          <w:sz w:val="28"/>
          <w:szCs w:val="28"/>
          <w:lang w:val="vi-VN"/>
        </w:rPr>
        <w:t>/</w:t>
      </w:r>
      <w:r w:rsidR="00405A2B" w:rsidRPr="005B201E">
        <w:rPr>
          <w:sz w:val="28"/>
          <w:szCs w:val="28"/>
        </w:rPr>
        <w:t>9</w:t>
      </w:r>
      <w:r w:rsidR="00405A2B" w:rsidRPr="005B201E">
        <w:rPr>
          <w:sz w:val="28"/>
          <w:szCs w:val="28"/>
          <w:lang w:val="vi-VN"/>
        </w:rPr>
        <w:t>/202</w:t>
      </w:r>
      <w:r w:rsidR="00405A2B" w:rsidRPr="005B201E">
        <w:rPr>
          <w:sz w:val="28"/>
          <w:szCs w:val="28"/>
        </w:rPr>
        <w:t>5</w:t>
      </w:r>
      <w:r w:rsidR="00405A2B" w:rsidRPr="005B201E">
        <w:rPr>
          <w:sz w:val="28"/>
          <w:szCs w:val="28"/>
          <w:lang w:val="vi-VN"/>
        </w:rPr>
        <w:t xml:space="preserve"> của </w:t>
      </w:r>
      <w:r w:rsidR="00405A2B" w:rsidRPr="005B201E">
        <w:rPr>
          <w:sz w:val="28"/>
          <w:szCs w:val="28"/>
        </w:rPr>
        <w:t>Bộ trưởng Bộ Tài chính về ban hành Phương án TĐTKT 2026</w:t>
      </w:r>
      <w:r w:rsidRPr="005B201E">
        <w:rPr>
          <w:sz w:val="28"/>
          <w:szCs w:val="28"/>
          <w:lang w:val="vi-VN"/>
        </w:rPr>
        <w:t xml:space="preserve">, </w:t>
      </w:r>
      <w:r w:rsidR="0050555E" w:rsidRPr="005B201E">
        <w:rPr>
          <w:sz w:val="28"/>
          <w:szCs w:val="28"/>
          <w:lang w:val="vi-VN"/>
        </w:rPr>
        <w:t xml:space="preserve">để triển khai thực hiện công tác giám sát </w:t>
      </w:r>
      <w:r w:rsidR="005D08AD" w:rsidRPr="005B201E">
        <w:rPr>
          <w:sz w:val="28"/>
          <w:szCs w:val="28"/>
          <w:lang w:val="vi-VN"/>
        </w:rPr>
        <w:t>TĐT</w:t>
      </w:r>
      <w:r w:rsidR="005D08AD" w:rsidRPr="005B201E">
        <w:rPr>
          <w:sz w:val="28"/>
          <w:szCs w:val="28"/>
        </w:rPr>
        <w:t>KT</w:t>
      </w:r>
      <w:r w:rsidR="005D08AD" w:rsidRPr="005B201E">
        <w:rPr>
          <w:sz w:val="28"/>
          <w:szCs w:val="28"/>
          <w:lang w:val="vi-VN"/>
        </w:rPr>
        <w:t xml:space="preserve"> 202</w:t>
      </w:r>
      <w:r w:rsidR="005D08AD" w:rsidRPr="005B201E">
        <w:rPr>
          <w:sz w:val="28"/>
          <w:szCs w:val="28"/>
        </w:rPr>
        <w:t>6</w:t>
      </w:r>
      <w:r w:rsidR="0050555E" w:rsidRPr="005B201E">
        <w:rPr>
          <w:sz w:val="28"/>
          <w:szCs w:val="28"/>
          <w:lang w:val="vi-VN"/>
        </w:rPr>
        <w:t>,</w:t>
      </w:r>
      <w:r w:rsidR="0059369E" w:rsidRPr="001808F7">
        <w:rPr>
          <w:sz w:val="28"/>
          <w:szCs w:val="28"/>
          <w:lang w:val="vi-VN"/>
        </w:rPr>
        <w:t xml:space="preserve"> </w:t>
      </w:r>
      <w:r w:rsidR="001808F7" w:rsidRPr="001808F7">
        <w:rPr>
          <w:sz w:val="28"/>
          <w:szCs w:val="28"/>
          <w:lang w:val="vi-VN"/>
        </w:rPr>
        <w:t>Tổ thường trực Tổng điều tra kinh tế năm 2026 trung ương</w:t>
      </w:r>
      <w:r w:rsidR="0059369E" w:rsidRPr="001808F7">
        <w:rPr>
          <w:sz w:val="28"/>
          <w:szCs w:val="28"/>
          <w:lang w:val="vi-VN"/>
        </w:rPr>
        <w:t xml:space="preserve"> </w:t>
      </w:r>
      <w:r w:rsidR="0059369E" w:rsidRPr="005B201E">
        <w:rPr>
          <w:sz w:val="28"/>
          <w:szCs w:val="28"/>
          <w:lang w:val="vi-VN"/>
        </w:rPr>
        <w:t>đề nghị</w:t>
      </w:r>
      <w:r w:rsidR="0059369E" w:rsidRPr="005B201E">
        <w:rPr>
          <w:sz w:val="28"/>
        </w:rPr>
        <w:t xml:space="preserve"> Thống kê tỉnh, thành phố trực thuộc trung ương</w:t>
      </w:r>
      <w:r w:rsidR="0059369E" w:rsidRPr="005B201E">
        <w:rPr>
          <w:sz w:val="28"/>
          <w:szCs w:val="28"/>
          <w:lang w:val="vi-VN"/>
        </w:rPr>
        <w:t xml:space="preserve"> thực hiện một số nội dung sau:</w:t>
      </w:r>
    </w:p>
    <w:p w:rsidR="0050555E" w:rsidRPr="005B201E" w:rsidRDefault="0050555E" w:rsidP="00AC0C03">
      <w:pPr>
        <w:numPr>
          <w:ilvl w:val="0"/>
          <w:numId w:val="1"/>
        </w:numPr>
        <w:spacing w:before="120" w:after="120"/>
        <w:ind w:firstLine="720"/>
        <w:jc w:val="both"/>
        <w:rPr>
          <w:sz w:val="28"/>
          <w:szCs w:val="28"/>
          <w:lang w:val="vi-VN"/>
        </w:rPr>
      </w:pPr>
      <w:r w:rsidRPr="005B201E">
        <w:rPr>
          <w:sz w:val="28"/>
          <w:szCs w:val="28"/>
          <w:lang w:val="vi-VN"/>
        </w:rPr>
        <w:t xml:space="preserve">Triển khai </w:t>
      </w:r>
      <w:r w:rsidR="008B3C19" w:rsidRPr="005B201E">
        <w:rPr>
          <w:sz w:val="28"/>
          <w:szCs w:val="28"/>
          <w:lang w:val="vi-VN"/>
        </w:rPr>
        <w:t xml:space="preserve">“Quy trình giám sát </w:t>
      </w:r>
      <w:r w:rsidR="00264916" w:rsidRPr="005B201E">
        <w:rPr>
          <w:sz w:val="28"/>
          <w:szCs w:val="28"/>
          <w:lang w:val="vi-VN"/>
        </w:rPr>
        <w:t>TĐT</w:t>
      </w:r>
      <w:r w:rsidR="00264916" w:rsidRPr="005B201E">
        <w:rPr>
          <w:sz w:val="28"/>
          <w:szCs w:val="28"/>
        </w:rPr>
        <w:t>KT</w:t>
      </w:r>
      <w:r w:rsidR="005D08AD" w:rsidRPr="005B201E">
        <w:rPr>
          <w:sz w:val="28"/>
          <w:szCs w:val="28"/>
          <w:lang w:val="vi-VN"/>
        </w:rPr>
        <w:t xml:space="preserve"> 202</w:t>
      </w:r>
      <w:r w:rsidR="005D08AD" w:rsidRPr="005B201E">
        <w:rPr>
          <w:sz w:val="28"/>
          <w:szCs w:val="28"/>
        </w:rPr>
        <w:t>6</w:t>
      </w:r>
      <w:r w:rsidR="008B3C19" w:rsidRPr="005B201E">
        <w:rPr>
          <w:sz w:val="28"/>
          <w:szCs w:val="28"/>
          <w:lang w:val="vi-VN"/>
        </w:rPr>
        <w:t>” ban hành kèm theo Công văn này</w:t>
      </w:r>
      <w:r w:rsidR="005D08AD" w:rsidRPr="005B201E">
        <w:rPr>
          <w:sz w:val="28"/>
          <w:szCs w:val="28"/>
        </w:rPr>
        <w:t xml:space="preserve"> </w:t>
      </w:r>
      <w:r w:rsidR="008B3C19" w:rsidRPr="005B201E">
        <w:rPr>
          <w:sz w:val="28"/>
          <w:szCs w:val="28"/>
          <w:lang w:val="vi-VN"/>
        </w:rPr>
        <w:t>tới</w:t>
      </w:r>
      <w:r w:rsidR="005D08AD" w:rsidRPr="005B201E">
        <w:rPr>
          <w:sz w:val="28"/>
          <w:szCs w:val="28"/>
        </w:rPr>
        <w:t xml:space="preserve"> </w:t>
      </w:r>
      <w:r w:rsidR="004955A8" w:rsidRPr="005B201E">
        <w:rPr>
          <w:sz w:val="28"/>
          <w:szCs w:val="28"/>
          <w:lang w:val="vi-VN"/>
        </w:rPr>
        <w:t xml:space="preserve">các </w:t>
      </w:r>
      <w:r w:rsidR="00B744CE" w:rsidRPr="005B201E">
        <w:rPr>
          <w:sz w:val="28"/>
          <w:szCs w:val="28"/>
          <w:lang w:val="vi-VN"/>
        </w:rPr>
        <w:t>lực lượng</w:t>
      </w:r>
      <w:r w:rsidRPr="005B201E">
        <w:rPr>
          <w:sz w:val="28"/>
          <w:szCs w:val="28"/>
          <w:lang w:val="vi-VN"/>
        </w:rPr>
        <w:t xml:space="preserve"> tham gia </w:t>
      </w:r>
      <w:r w:rsidR="005D08AD" w:rsidRPr="005B201E">
        <w:rPr>
          <w:sz w:val="28"/>
          <w:szCs w:val="28"/>
          <w:lang w:val="vi-VN"/>
        </w:rPr>
        <w:t>TĐT</w:t>
      </w:r>
      <w:r w:rsidR="005D08AD" w:rsidRPr="005B201E">
        <w:rPr>
          <w:sz w:val="28"/>
          <w:szCs w:val="28"/>
        </w:rPr>
        <w:t>KT</w:t>
      </w:r>
      <w:r w:rsidR="005D08AD" w:rsidRPr="005B201E">
        <w:rPr>
          <w:sz w:val="28"/>
          <w:szCs w:val="28"/>
          <w:lang w:val="vi-VN"/>
        </w:rPr>
        <w:t xml:space="preserve"> 202</w:t>
      </w:r>
      <w:r w:rsidR="005D08AD" w:rsidRPr="005B201E">
        <w:rPr>
          <w:sz w:val="28"/>
          <w:szCs w:val="28"/>
        </w:rPr>
        <w:t>6</w:t>
      </w:r>
      <w:r w:rsidRPr="005B201E">
        <w:rPr>
          <w:sz w:val="28"/>
          <w:szCs w:val="28"/>
          <w:lang w:val="vi-VN"/>
        </w:rPr>
        <w:t>.</w:t>
      </w:r>
    </w:p>
    <w:p w:rsidR="008B3C19" w:rsidRPr="005B201E" w:rsidRDefault="008B3C19" w:rsidP="00AC0C03">
      <w:pPr>
        <w:numPr>
          <w:ilvl w:val="0"/>
          <w:numId w:val="1"/>
        </w:numPr>
        <w:spacing w:before="120" w:after="120"/>
        <w:ind w:firstLine="720"/>
        <w:jc w:val="both"/>
        <w:rPr>
          <w:sz w:val="28"/>
          <w:szCs w:val="28"/>
          <w:lang w:val="vi-VN"/>
        </w:rPr>
      </w:pPr>
      <w:r w:rsidRPr="005B201E">
        <w:rPr>
          <w:sz w:val="28"/>
          <w:szCs w:val="28"/>
          <w:lang w:val="vi-VN"/>
        </w:rPr>
        <w:t xml:space="preserve">Tổ chức thực hiện giám sát </w:t>
      </w:r>
      <w:r w:rsidR="005D08AD" w:rsidRPr="005B201E">
        <w:rPr>
          <w:sz w:val="28"/>
          <w:szCs w:val="28"/>
          <w:lang w:val="vi-VN"/>
        </w:rPr>
        <w:t>TĐT</w:t>
      </w:r>
      <w:r w:rsidR="005D08AD" w:rsidRPr="005B201E">
        <w:rPr>
          <w:sz w:val="28"/>
          <w:szCs w:val="28"/>
        </w:rPr>
        <w:t>KT</w:t>
      </w:r>
      <w:r w:rsidR="005D08AD" w:rsidRPr="005B201E">
        <w:rPr>
          <w:sz w:val="28"/>
          <w:szCs w:val="28"/>
          <w:lang w:val="vi-VN"/>
        </w:rPr>
        <w:t xml:space="preserve"> 202</w:t>
      </w:r>
      <w:r w:rsidR="005D08AD" w:rsidRPr="005B201E">
        <w:rPr>
          <w:sz w:val="28"/>
          <w:szCs w:val="28"/>
        </w:rPr>
        <w:t>6</w:t>
      </w:r>
      <w:r w:rsidRPr="005B201E">
        <w:rPr>
          <w:sz w:val="28"/>
          <w:szCs w:val="28"/>
          <w:lang w:val="vi-VN"/>
        </w:rPr>
        <w:t xml:space="preserve"> theo hướng dẫn tại “Quy trình giám sát </w:t>
      </w:r>
      <w:r w:rsidR="00264916" w:rsidRPr="005B201E">
        <w:rPr>
          <w:sz w:val="28"/>
          <w:szCs w:val="28"/>
          <w:lang w:val="vi-VN"/>
        </w:rPr>
        <w:t>TĐT</w:t>
      </w:r>
      <w:r w:rsidR="00264916" w:rsidRPr="005B201E">
        <w:rPr>
          <w:sz w:val="28"/>
          <w:szCs w:val="28"/>
        </w:rPr>
        <w:t>KT</w:t>
      </w:r>
      <w:r w:rsidR="005D08AD" w:rsidRPr="005B201E">
        <w:rPr>
          <w:sz w:val="28"/>
          <w:szCs w:val="28"/>
          <w:lang w:val="vi-VN"/>
        </w:rPr>
        <w:t xml:space="preserve"> 202</w:t>
      </w:r>
      <w:r w:rsidR="005D08AD" w:rsidRPr="005B201E">
        <w:rPr>
          <w:sz w:val="28"/>
          <w:szCs w:val="28"/>
        </w:rPr>
        <w:t>6</w:t>
      </w:r>
      <w:r w:rsidRPr="005B201E">
        <w:rPr>
          <w:sz w:val="28"/>
          <w:szCs w:val="28"/>
          <w:lang w:val="vi-VN"/>
        </w:rPr>
        <w:t>”</w:t>
      </w:r>
      <w:r w:rsidR="003740E8" w:rsidRPr="005B201E">
        <w:rPr>
          <w:sz w:val="28"/>
          <w:szCs w:val="28"/>
        </w:rPr>
        <w:t>, phù hợp với thực tế tại địa phương</w:t>
      </w:r>
      <w:r w:rsidRPr="005B201E">
        <w:rPr>
          <w:sz w:val="28"/>
          <w:szCs w:val="28"/>
          <w:lang w:val="vi-VN"/>
        </w:rPr>
        <w:t>.</w:t>
      </w:r>
    </w:p>
    <w:p w:rsidR="006832EF" w:rsidRPr="005B201E" w:rsidRDefault="006832EF" w:rsidP="00AC0C03">
      <w:pPr>
        <w:spacing w:before="120" w:after="120"/>
        <w:ind w:firstLine="720"/>
        <w:jc w:val="both"/>
        <w:rPr>
          <w:rFonts w:eastAsia="Calibri"/>
          <w:bCs/>
          <w:sz w:val="28"/>
          <w:szCs w:val="28"/>
          <w:lang w:val="vi-VN"/>
        </w:rPr>
      </w:pPr>
      <w:r w:rsidRPr="005B201E">
        <w:rPr>
          <w:bCs/>
          <w:sz w:val="28"/>
          <w:szCs w:val="28"/>
          <w:lang w:val="vi-VN"/>
        </w:rPr>
        <w:t xml:space="preserve">Trong quá trình thực hiện, nếu có vấn đề phát sinh, yêu cầu </w:t>
      </w:r>
      <w:r w:rsidR="00B0261C" w:rsidRPr="005B201E">
        <w:rPr>
          <w:sz w:val="28"/>
        </w:rPr>
        <w:t>Thống kê tỉnh, thành phố trực thuộc trung ương</w:t>
      </w:r>
      <w:r w:rsidR="0059369E" w:rsidRPr="005B201E">
        <w:rPr>
          <w:bCs/>
          <w:sz w:val="28"/>
          <w:szCs w:val="28"/>
          <w:lang w:val="vi-VN"/>
        </w:rPr>
        <w:t xml:space="preserve"> </w:t>
      </w:r>
      <w:r w:rsidRPr="005B201E">
        <w:rPr>
          <w:rFonts w:eastAsia="Calibri"/>
          <w:bCs/>
          <w:sz w:val="28"/>
          <w:szCs w:val="28"/>
          <w:lang w:val="vi-VN"/>
        </w:rPr>
        <w:t xml:space="preserve">báo cáo kịp thời về </w:t>
      </w:r>
      <w:r w:rsidR="008279FD" w:rsidRPr="001808F7">
        <w:rPr>
          <w:sz w:val="28"/>
          <w:szCs w:val="28"/>
          <w:lang w:val="vi-VN"/>
        </w:rPr>
        <w:t>Tổ thường trực Tổng điều tra kinh tế năm 2026 trung ương</w:t>
      </w:r>
      <w:r w:rsidR="0059369E" w:rsidRPr="005B201E">
        <w:rPr>
          <w:sz w:val="28"/>
          <w:szCs w:val="28"/>
        </w:rPr>
        <w:t xml:space="preserve"> (</w:t>
      </w:r>
      <w:r w:rsidR="00B0261C" w:rsidRPr="005B201E">
        <w:rPr>
          <w:sz w:val="28"/>
          <w:szCs w:val="28"/>
        </w:rPr>
        <w:t xml:space="preserve">qua </w:t>
      </w:r>
      <w:r w:rsidR="0059369E" w:rsidRPr="005B201E">
        <w:rPr>
          <w:sz w:val="28"/>
          <w:szCs w:val="28"/>
        </w:rPr>
        <w:t xml:space="preserve">Ban Điều tra </w:t>
      </w:r>
      <w:r w:rsidR="00607ACC">
        <w:rPr>
          <w:sz w:val="28"/>
          <w:szCs w:val="28"/>
        </w:rPr>
        <w:t>t</w:t>
      </w:r>
      <w:r w:rsidR="0059369E" w:rsidRPr="005B201E">
        <w:rPr>
          <w:sz w:val="28"/>
          <w:szCs w:val="28"/>
        </w:rPr>
        <w:t>hống kê</w:t>
      </w:r>
      <w:r w:rsidR="00EA36CC">
        <w:rPr>
          <w:sz w:val="28"/>
          <w:szCs w:val="28"/>
        </w:rPr>
        <w:t>, Cục Thống kê</w:t>
      </w:r>
      <w:r w:rsidR="0059369E" w:rsidRPr="005B201E">
        <w:rPr>
          <w:sz w:val="28"/>
          <w:szCs w:val="28"/>
        </w:rPr>
        <w:t>)</w:t>
      </w:r>
      <w:r w:rsidRPr="005B201E">
        <w:rPr>
          <w:rFonts w:eastAsia="Calibri"/>
          <w:bCs/>
          <w:sz w:val="28"/>
          <w:szCs w:val="28"/>
          <w:lang w:val="vi-VN"/>
        </w:rPr>
        <w:t xml:space="preserve"> để thống nhất xử lý./.</w:t>
      </w:r>
    </w:p>
    <w:p w:rsidR="0059369E" w:rsidRPr="005B201E" w:rsidRDefault="0059369E" w:rsidP="00174FB7">
      <w:pPr>
        <w:spacing w:before="120"/>
        <w:ind w:firstLine="720"/>
        <w:jc w:val="both"/>
        <w:rPr>
          <w:rFonts w:eastAsia="Calibri"/>
          <w:bCs/>
          <w:sz w:val="28"/>
          <w:szCs w:val="28"/>
          <w:lang w:val="vi-VN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5B201E" w:rsidRPr="005B201E" w:rsidTr="001808F7">
        <w:trPr>
          <w:trHeight w:val="3368"/>
        </w:trPr>
        <w:tc>
          <w:tcPr>
            <w:tcW w:w="4820" w:type="dxa"/>
          </w:tcPr>
          <w:p w:rsidR="0059369E" w:rsidRPr="005B201E" w:rsidRDefault="0059369E" w:rsidP="005D6E4A">
            <w:pPr>
              <w:spacing w:line="20" w:lineRule="atLeast"/>
              <w:rPr>
                <w:rFonts w:ascii="Times New Roman" w:hAnsi="Times New Roman"/>
                <w:b/>
                <w:bCs/>
                <w:i/>
                <w:sz w:val="24"/>
                <w:szCs w:val="26"/>
              </w:rPr>
            </w:pPr>
            <w:r w:rsidRPr="005B201E">
              <w:rPr>
                <w:rFonts w:ascii="Times New Roman" w:hAnsi="Times New Roman"/>
                <w:b/>
                <w:bCs/>
                <w:i/>
                <w:sz w:val="24"/>
                <w:szCs w:val="26"/>
              </w:rPr>
              <w:t>Nơi nhận:</w:t>
            </w:r>
          </w:p>
          <w:p w:rsidR="0059369E" w:rsidRPr="005B201E" w:rsidRDefault="0059369E" w:rsidP="005D6E4A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5B201E">
              <w:rPr>
                <w:rFonts w:ascii="Times New Roman" w:hAnsi="Times New Roman"/>
                <w:sz w:val="22"/>
                <w:szCs w:val="22"/>
              </w:rPr>
              <w:t>- Như trên;</w:t>
            </w:r>
          </w:p>
          <w:p w:rsidR="00E53457" w:rsidRPr="00E53457" w:rsidRDefault="0059369E" w:rsidP="00E534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201E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E53457" w:rsidRPr="00E53457">
              <w:rPr>
                <w:rFonts w:ascii="Times New Roman" w:hAnsi="Times New Roman"/>
                <w:sz w:val="22"/>
                <w:szCs w:val="22"/>
              </w:rPr>
              <w:t>Bộ trưởng Bộ Tài chính Nguyễn Văn Thắng</w:t>
            </w:r>
            <w:r w:rsidR="003D08FA">
              <w:rPr>
                <w:rFonts w:ascii="Times New Roman" w:hAnsi="Times New Roman"/>
                <w:sz w:val="22"/>
                <w:szCs w:val="22"/>
              </w:rPr>
              <w:t>, Trưởng ban Ban Chỉ đạo trung ương</w:t>
            </w:r>
            <w:r w:rsidR="00E53457" w:rsidRPr="00E53457">
              <w:rPr>
                <w:rFonts w:ascii="Times New Roman" w:hAnsi="Times New Roman"/>
                <w:sz w:val="22"/>
                <w:szCs w:val="22"/>
              </w:rPr>
              <w:t xml:space="preserve"> (để b/c);</w:t>
            </w:r>
          </w:p>
          <w:p w:rsidR="001808F7" w:rsidRPr="001808F7" w:rsidRDefault="001808F7" w:rsidP="001808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08F7">
              <w:rPr>
                <w:rFonts w:ascii="Times New Roman" w:hAnsi="Times New Roman"/>
                <w:sz w:val="22"/>
                <w:szCs w:val="22"/>
              </w:rPr>
              <w:t xml:space="preserve">- Thứ trưởng Bộ Tài chính Nguyễn Thị Bích Ngọc, Phó Trưởng ban Ban Chỉ đạo </w:t>
            </w:r>
            <w:r w:rsidR="003D08FA">
              <w:rPr>
                <w:rFonts w:ascii="Times New Roman" w:hAnsi="Times New Roman"/>
                <w:sz w:val="22"/>
                <w:szCs w:val="22"/>
              </w:rPr>
              <w:t>trung ương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53457">
              <w:rPr>
                <w:rFonts w:ascii="Times New Roman" w:hAnsi="Times New Roman"/>
                <w:sz w:val="22"/>
                <w:szCs w:val="22"/>
              </w:rPr>
              <w:t>(để b/c)</w:t>
            </w:r>
            <w:r w:rsidRPr="001808F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808F7" w:rsidRPr="001808F7" w:rsidRDefault="001808F7" w:rsidP="001808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08F7">
              <w:rPr>
                <w:rFonts w:ascii="Times New Roman" w:hAnsi="Times New Roman"/>
                <w:sz w:val="22"/>
                <w:szCs w:val="22"/>
              </w:rPr>
              <w:t xml:space="preserve">- Các Ủy viên Ban Chỉ đạo </w:t>
            </w:r>
            <w:r w:rsidR="003D08FA">
              <w:rPr>
                <w:rFonts w:ascii="Times New Roman" w:hAnsi="Times New Roman"/>
                <w:sz w:val="22"/>
                <w:szCs w:val="22"/>
              </w:rPr>
              <w:t>trung ương</w:t>
            </w:r>
            <w:r w:rsidRPr="001808F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59369E" w:rsidRDefault="0059369E" w:rsidP="005D6E4A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5B201E">
              <w:rPr>
                <w:rFonts w:ascii="Times New Roman" w:hAnsi="Times New Roman"/>
                <w:sz w:val="22"/>
                <w:szCs w:val="22"/>
              </w:rPr>
              <w:t>- Lãnh đạo Cục Thống kê;</w:t>
            </w:r>
          </w:p>
          <w:p w:rsidR="001808F7" w:rsidRPr="001808F7" w:rsidRDefault="001808F7" w:rsidP="001808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808F7">
              <w:rPr>
                <w:rFonts w:ascii="Times New Roman" w:hAnsi="Times New Roman"/>
                <w:sz w:val="22"/>
                <w:szCs w:val="22"/>
              </w:rPr>
              <w:t xml:space="preserve">Các thành viên Tổ thường trực </w:t>
            </w:r>
            <w:r w:rsidR="003D08FA">
              <w:rPr>
                <w:rFonts w:ascii="Times New Roman" w:hAnsi="Times New Roman"/>
                <w:sz w:val="22"/>
                <w:szCs w:val="22"/>
              </w:rPr>
              <w:t>trung ương</w:t>
            </w:r>
            <w:r w:rsidRPr="001808F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59369E" w:rsidRPr="005B201E" w:rsidRDefault="0059369E" w:rsidP="005D6E4A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5B201E">
              <w:rPr>
                <w:rFonts w:ascii="Times New Roman" w:hAnsi="Times New Roman"/>
                <w:sz w:val="22"/>
                <w:szCs w:val="22"/>
              </w:rPr>
              <w:t>- Các</w:t>
            </w:r>
            <w:r w:rsidR="00223623">
              <w:rPr>
                <w:rFonts w:ascii="Times New Roman" w:hAnsi="Times New Roman"/>
                <w:sz w:val="22"/>
                <w:szCs w:val="22"/>
              </w:rPr>
              <w:t xml:space="preserve"> Ban, VP, TTXL</w:t>
            </w:r>
            <w:r w:rsidR="003D08FA">
              <w:rPr>
                <w:rFonts w:ascii="Times New Roman" w:hAnsi="Times New Roman"/>
                <w:sz w:val="22"/>
                <w:szCs w:val="22"/>
              </w:rPr>
              <w:t xml:space="preserve"> (CTK)</w:t>
            </w:r>
            <w:r w:rsidRPr="005B201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59369E" w:rsidRPr="005B201E" w:rsidRDefault="0059369E" w:rsidP="005D6E4A">
            <w:pPr>
              <w:spacing w:line="20" w:lineRule="atLeast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5B201E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Giám sát viên </w:t>
            </w:r>
            <w:r w:rsidR="003D08FA">
              <w:rPr>
                <w:rFonts w:ascii="Times New Roman" w:hAnsi="Times New Roman"/>
                <w:sz w:val="22"/>
                <w:szCs w:val="22"/>
              </w:rPr>
              <w:t>trung ương</w:t>
            </w:r>
            <w:r w:rsidRPr="005B201E">
              <w:rPr>
                <w:rFonts w:ascii="Times New Roman" w:hAnsi="Times New Roman"/>
                <w:sz w:val="22"/>
                <w:szCs w:val="22"/>
                <w:lang w:val="sv-SE"/>
              </w:rPr>
              <w:t>;</w:t>
            </w:r>
          </w:p>
          <w:p w:rsidR="0059369E" w:rsidRPr="005B201E" w:rsidRDefault="0059369E" w:rsidP="001808F7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B201E">
              <w:rPr>
                <w:rFonts w:ascii="Times New Roman" w:hAnsi="Times New Roman"/>
                <w:sz w:val="22"/>
                <w:szCs w:val="22"/>
              </w:rPr>
              <w:t xml:space="preserve">- Lưu: VT, </w:t>
            </w:r>
            <w:r w:rsidR="001808F7">
              <w:rPr>
                <w:rFonts w:ascii="Times New Roman" w:hAnsi="Times New Roman"/>
                <w:sz w:val="22"/>
                <w:szCs w:val="22"/>
              </w:rPr>
              <w:t>CT</w:t>
            </w:r>
            <w:r w:rsidRPr="005B201E">
              <w:rPr>
                <w:rFonts w:ascii="Times New Roman" w:hAnsi="Times New Roman"/>
                <w:sz w:val="22"/>
                <w:szCs w:val="22"/>
              </w:rPr>
              <w:t>K.</w:t>
            </w:r>
          </w:p>
        </w:tc>
        <w:tc>
          <w:tcPr>
            <w:tcW w:w="4678" w:type="dxa"/>
          </w:tcPr>
          <w:p w:rsidR="00E53457" w:rsidRDefault="00E53457" w:rsidP="005D6E4A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8FB">
              <w:rPr>
                <w:rFonts w:ascii="Times New Roman" w:hAnsi="Times New Roman"/>
                <w:b/>
                <w:sz w:val="26"/>
                <w:szCs w:val="28"/>
              </w:rPr>
              <w:t xml:space="preserve">TỔ TRƯỞNG </w:t>
            </w:r>
          </w:p>
          <w:p w:rsidR="00E53457" w:rsidRDefault="00E53457" w:rsidP="005D6E4A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3457" w:rsidRPr="00E346C5" w:rsidRDefault="00E346C5" w:rsidP="005D6E4A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6C5">
              <w:rPr>
                <w:rFonts w:ascii="Times New Roman" w:hAnsi="Times New Roman"/>
                <w:sz w:val="28"/>
                <w:szCs w:val="28"/>
              </w:rPr>
              <w:t>(Đã ký)</w:t>
            </w:r>
          </w:p>
          <w:p w:rsidR="00E53457" w:rsidRPr="00E346C5" w:rsidRDefault="00E53457" w:rsidP="005D6E4A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3457" w:rsidRDefault="00E53457" w:rsidP="005D6E4A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3457" w:rsidRDefault="00E53457" w:rsidP="005D6E4A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3457" w:rsidRDefault="00E53457" w:rsidP="005D6E4A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369E" w:rsidRPr="005B201E" w:rsidRDefault="0059369E" w:rsidP="005D6E4A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8FB">
              <w:rPr>
                <w:rFonts w:ascii="Times New Roman" w:hAnsi="Times New Roman"/>
                <w:b/>
                <w:sz w:val="26"/>
                <w:szCs w:val="28"/>
              </w:rPr>
              <w:t>CỤC TRƯỞNG</w:t>
            </w:r>
            <w:r w:rsidR="00E53457" w:rsidRPr="007258FB">
              <w:rPr>
                <w:rFonts w:ascii="Times New Roman" w:hAnsi="Times New Roman"/>
                <w:b/>
                <w:sz w:val="26"/>
                <w:szCs w:val="28"/>
              </w:rPr>
              <w:t xml:space="preserve"> CỤC THỐNG KÊ</w:t>
            </w:r>
          </w:p>
          <w:p w:rsidR="0059369E" w:rsidRPr="00E53457" w:rsidRDefault="0059369E" w:rsidP="005D6E4A">
            <w:pPr>
              <w:spacing w:line="20" w:lineRule="atLeast"/>
              <w:jc w:val="center"/>
              <w:rPr>
                <w:rFonts w:ascii="Times New Roman" w:hAnsi="Times New Roman"/>
                <w:sz w:val="10"/>
                <w:szCs w:val="26"/>
              </w:rPr>
            </w:pPr>
          </w:p>
          <w:p w:rsidR="0059369E" w:rsidRPr="005B201E" w:rsidRDefault="00234493" w:rsidP="00234493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lang w:val="vi-VN"/>
              </w:rPr>
            </w:pPr>
            <w:r w:rsidRPr="005B201E">
              <w:rPr>
                <w:rFonts w:ascii="Times New Roman" w:hAnsi="Times New Roman"/>
                <w:b/>
                <w:bCs/>
                <w:sz w:val="28"/>
                <w:lang w:val="vi-VN"/>
              </w:rPr>
              <w:t>Nguyễn Thị Hương</w:t>
            </w:r>
          </w:p>
        </w:tc>
      </w:tr>
    </w:tbl>
    <w:p w:rsidR="0059369E" w:rsidRPr="005B201E" w:rsidRDefault="0059369E" w:rsidP="00174FB7">
      <w:pPr>
        <w:spacing w:before="120"/>
        <w:ind w:firstLine="720"/>
        <w:jc w:val="both"/>
        <w:rPr>
          <w:spacing w:val="-2"/>
          <w:sz w:val="28"/>
          <w:szCs w:val="28"/>
          <w:lang w:val="vi-VN"/>
        </w:rPr>
      </w:pPr>
    </w:p>
    <w:p w:rsidR="00034A3C" w:rsidRPr="005B201E" w:rsidRDefault="00034A3C" w:rsidP="0063177C">
      <w:pPr>
        <w:rPr>
          <w:lang w:val="vi-VN"/>
        </w:rPr>
      </w:pPr>
    </w:p>
    <w:sectPr w:rsidR="00034A3C" w:rsidRPr="005B201E" w:rsidSect="00DD3A5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C677563"/>
    <w:multiLevelType w:val="singleLevel"/>
    <w:tmpl w:val="FC67756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EF"/>
    <w:rsid w:val="00034A3C"/>
    <w:rsid w:val="00037B70"/>
    <w:rsid w:val="00093B51"/>
    <w:rsid w:val="000F02D9"/>
    <w:rsid w:val="0014257C"/>
    <w:rsid w:val="00164A8B"/>
    <w:rsid w:val="00174FB7"/>
    <w:rsid w:val="001808F7"/>
    <w:rsid w:val="00190008"/>
    <w:rsid w:val="001E12B8"/>
    <w:rsid w:val="002143D2"/>
    <w:rsid w:val="00223623"/>
    <w:rsid w:val="00234493"/>
    <w:rsid w:val="0024038E"/>
    <w:rsid w:val="00264916"/>
    <w:rsid w:val="00284BAC"/>
    <w:rsid w:val="00292710"/>
    <w:rsid w:val="002C0F60"/>
    <w:rsid w:val="002F2728"/>
    <w:rsid w:val="003212DE"/>
    <w:rsid w:val="00352371"/>
    <w:rsid w:val="003740E8"/>
    <w:rsid w:val="003B7E52"/>
    <w:rsid w:val="003D08FA"/>
    <w:rsid w:val="00405A2B"/>
    <w:rsid w:val="00411A6E"/>
    <w:rsid w:val="004955A8"/>
    <w:rsid w:val="004A5FA6"/>
    <w:rsid w:val="004E2345"/>
    <w:rsid w:val="0050555E"/>
    <w:rsid w:val="00506BCE"/>
    <w:rsid w:val="0059369E"/>
    <w:rsid w:val="005B201E"/>
    <w:rsid w:val="005D08AD"/>
    <w:rsid w:val="00607ACC"/>
    <w:rsid w:val="0063177C"/>
    <w:rsid w:val="006832EF"/>
    <w:rsid w:val="006D4802"/>
    <w:rsid w:val="006F07FA"/>
    <w:rsid w:val="00717AB4"/>
    <w:rsid w:val="007258FB"/>
    <w:rsid w:val="00745245"/>
    <w:rsid w:val="007F10EB"/>
    <w:rsid w:val="0080684C"/>
    <w:rsid w:val="008112F4"/>
    <w:rsid w:val="008279FD"/>
    <w:rsid w:val="008B3C19"/>
    <w:rsid w:val="008E6CE0"/>
    <w:rsid w:val="0096177A"/>
    <w:rsid w:val="00AA76CF"/>
    <w:rsid w:val="00AC0C03"/>
    <w:rsid w:val="00B0261C"/>
    <w:rsid w:val="00B744CE"/>
    <w:rsid w:val="00B8693A"/>
    <w:rsid w:val="00BB7F4E"/>
    <w:rsid w:val="00C45A3A"/>
    <w:rsid w:val="00CB1ECF"/>
    <w:rsid w:val="00D67D4F"/>
    <w:rsid w:val="00DB3139"/>
    <w:rsid w:val="00DB59F7"/>
    <w:rsid w:val="00DD3A58"/>
    <w:rsid w:val="00E346C5"/>
    <w:rsid w:val="00E53457"/>
    <w:rsid w:val="00E75080"/>
    <w:rsid w:val="00E868B8"/>
    <w:rsid w:val="00E93A40"/>
    <w:rsid w:val="00EA36CC"/>
    <w:rsid w:val="00FF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6FFF68-6178-4D47-AE58-43558F19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EF"/>
    <w:pPr>
      <w:spacing w:after="0" w:line="240" w:lineRule="auto"/>
    </w:pPr>
    <w:rPr>
      <w:rFonts w:eastAsia="Times New Roman"/>
      <w:sz w:val="20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32EF"/>
    <w:pPr>
      <w:jc w:val="center"/>
    </w:pPr>
    <w:rPr>
      <w:rFonts w:ascii=".VnTimeH" w:hAnsi=".VnTimeH"/>
      <w:b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qFormat/>
    <w:rsid w:val="006832EF"/>
    <w:rPr>
      <w:rFonts w:ascii=".VnTimeH" w:eastAsia="Times New Roman" w:hAnsi=".VnTimeH"/>
      <w:b/>
      <w:szCs w:val="20"/>
    </w:rPr>
  </w:style>
  <w:style w:type="paragraph" w:styleId="BodyText3">
    <w:name w:val="Body Text 3"/>
    <w:basedOn w:val="Normal"/>
    <w:link w:val="BodyText3Char"/>
    <w:unhideWhenUsed/>
    <w:rsid w:val="006832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832EF"/>
    <w:rPr>
      <w:rFonts w:eastAsia="Times New Roman"/>
      <w:sz w:val="16"/>
      <w:szCs w:val="16"/>
      <w:lang w:eastAsia="vi-VN"/>
    </w:rPr>
  </w:style>
  <w:style w:type="paragraph" w:customStyle="1" w:styleId="noidung">
    <w:name w:val="noi dung"/>
    <w:basedOn w:val="Normal"/>
    <w:qFormat/>
    <w:rsid w:val="006832EF"/>
    <w:pPr>
      <w:widowControl w:val="0"/>
      <w:tabs>
        <w:tab w:val="left" w:pos="4111"/>
      </w:tabs>
      <w:spacing w:before="40" w:after="40" w:line="300" w:lineRule="exact"/>
      <w:ind w:firstLine="425"/>
      <w:jc w:val="both"/>
    </w:pPr>
    <w:rPr>
      <w:rFonts w:ascii=".VnCentury Schoolbook" w:eastAsia="MS Mincho" w:hAnsi=".VnCentury Schoolbook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D4F"/>
    <w:rPr>
      <w:rFonts w:ascii="Segoe UI" w:eastAsia="Times New Roman" w:hAnsi="Segoe UI" w:cs="Segoe UI"/>
      <w:sz w:val="18"/>
      <w:szCs w:val="18"/>
      <w:lang w:eastAsia="vi-VN"/>
    </w:rPr>
  </w:style>
  <w:style w:type="paragraph" w:styleId="ListParagraph">
    <w:name w:val="List Paragraph"/>
    <w:basedOn w:val="Normal"/>
    <w:uiPriority w:val="34"/>
    <w:qFormat/>
    <w:rsid w:val="00292710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9369E"/>
    <w:pPr>
      <w:spacing w:after="0" w:line="240" w:lineRule="auto"/>
    </w:pPr>
    <w:rPr>
      <w:rFonts w:ascii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Quốc Dũng</dc:creator>
  <cp:lastModifiedBy>Nguyễn Thị Thuấn</cp:lastModifiedBy>
  <cp:revision>20</cp:revision>
  <dcterms:created xsi:type="dcterms:W3CDTF">2025-12-08T09:00:00Z</dcterms:created>
  <dcterms:modified xsi:type="dcterms:W3CDTF">2025-12-24T08:42:00Z</dcterms:modified>
</cp:coreProperties>
</file>